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B380E" w14:textId="3A70349C" w:rsidR="00AA24B4" w:rsidRPr="00AA24B4" w:rsidRDefault="00AA24B4" w:rsidP="00AA24B4">
      <w:pPr>
        <w:jc w:val="center"/>
        <w:rPr>
          <w:rFonts w:ascii="Metropolis" w:eastAsia="Times New Roman" w:hAnsi="Metropolis" w:cs="Arial"/>
          <w:b/>
          <w:szCs w:val="16"/>
          <w:lang w:val="es-ES" w:eastAsia="es-MX"/>
        </w:rPr>
      </w:pPr>
      <w:r w:rsidRPr="00AA24B4">
        <w:rPr>
          <w:rFonts w:ascii="Metropolis" w:eastAsia="Times New Roman" w:hAnsi="Metropolis" w:cs="Arial"/>
          <w:b/>
          <w:szCs w:val="16"/>
          <w:lang w:val="es-ES" w:eastAsia="es-MX"/>
        </w:rPr>
        <w:t>PROCEDIMIENTO PARA ELABORACIÓN DE PROGRAMAS DE ESTUDIO</w:t>
      </w:r>
    </w:p>
    <w:p w14:paraId="087871BC" w14:textId="54E4FC01" w:rsidR="00F57EA1" w:rsidRPr="00AA24B4" w:rsidRDefault="00AA24B4" w:rsidP="00AA24B4">
      <w:pPr>
        <w:jc w:val="center"/>
        <w:rPr>
          <w:rFonts w:ascii="Metropolis" w:eastAsia="Times New Roman" w:hAnsi="Metropolis" w:cs="Arial"/>
          <w:b/>
          <w:sz w:val="28"/>
          <w:szCs w:val="20"/>
          <w:lang w:val="pt-BR" w:eastAsia="es-MX"/>
        </w:rPr>
      </w:pPr>
      <w:r w:rsidRPr="00AA24B4">
        <w:rPr>
          <w:rFonts w:ascii="Metropolis" w:eastAsia="Times New Roman" w:hAnsi="Metropolis" w:cs="Arial"/>
          <w:b/>
          <w:szCs w:val="16"/>
          <w:lang w:val="es-ES" w:eastAsia="es-MX"/>
        </w:rPr>
        <w:t xml:space="preserve">PARA EL PERIODO REGULAR </w:t>
      </w:r>
      <w:r w:rsidR="0067651D">
        <w:rPr>
          <w:rFonts w:ascii="Metropolis" w:eastAsia="Times New Roman" w:hAnsi="Metropolis" w:cs="Arial"/>
          <w:b/>
          <w:szCs w:val="16"/>
          <w:lang w:val="es-ES" w:eastAsia="es-MX"/>
        </w:rPr>
        <w:t>OTOÑO</w:t>
      </w:r>
      <w:r w:rsidRPr="00AA24B4">
        <w:rPr>
          <w:rFonts w:ascii="Metropolis" w:eastAsia="Times New Roman" w:hAnsi="Metropolis" w:cs="Arial"/>
          <w:b/>
          <w:szCs w:val="16"/>
          <w:lang w:val="es-ES" w:eastAsia="es-MX"/>
        </w:rPr>
        <w:t xml:space="preserve"> 2018</w:t>
      </w:r>
    </w:p>
    <w:p w14:paraId="0FAFFC83" w14:textId="77777777" w:rsidR="00F57EA1" w:rsidRPr="00AA24B4" w:rsidRDefault="00F57EA1" w:rsidP="00AA24B4">
      <w:pPr>
        <w:jc w:val="center"/>
        <w:rPr>
          <w:rFonts w:ascii="Metropolis" w:eastAsia="Times New Roman" w:hAnsi="Metropolis" w:cs="Arial"/>
          <w:b/>
          <w:sz w:val="28"/>
          <w:szCs w:val="20"/>
          <w:lang w:val="pt-BR" w:eastAsia="es-MX"/>
        </w:rPr>
      </w:pPr>
    </w:p>
    <w:p w14:paraId="509DA7CD" w14:textId="627CA158" w:rsidR="009F06A6" w:rsidRDefault="009F06A6" w:rsidP="009F06A6">
      <w:pPr>
        <w:jc w:val="both"/>
        <w:rPr>
          <w:rFonts w:ascii="Metropolis" w:eastAsia="Times New Roman" w:hAnsi="Metropolis" w:cs="Arial"/>
          <w:sz w:val="20"/>
          <w:szCs w:val="20"/>
          <w:lang w:eastAsia="es-MX"/>
        </w:rPr>
      </w:pPr>
      <w:r w:rsidRPr="009F06A6">
        <w:rPr>
          <w:rFonts w:ascii="Metropolis" w:eastAsia="Times New Roman" w:hAnsi="Metropolis" w:cs="Arial"/>
          <w:sz w:val="20"/>
          <w:szCs w:val="20"/>
          <w:lang w:eastAsia="es-MX"/>
        </w:rPr>
        <w:t>Con un cordial saludo, y para continuar con el seguimiento a la elaboración de programas de estudio de las Unidades de Aprendizaje (UA) de los planes de Licenciatura y/o Técnico Superior Universitario aprobados por el H.C.U de 2007 a la fecha, que se imparten en el espacio académico que dignamente dirige, a fin de mejorar y eficientar su desarrollo</w:t>
      </w:r>
      <w:r>
        <w:rPr>
          <w:rFonts w:ascii="Metropolis" w:eastAsia="Times New Roman" w:hAnsi="Metropolis" w:cs="Arial"/>
          <w:sz w:val="20"/>
          <w:szCs w:val="20"/>
          <w:lang w:eastAsia="es-MX"/>
        </w:rPr>
        <w:t>,</w:t>
      </w:r>
      <w:r w:rsidRPr="009F06A6">
        <w:rPr>
          <w:rFonts w:ascii="Metropolis" w:eastAsia="Times New Roman" w:hAnsi="Metropolis" w:cs="Arial"/>
          <w:sz w:val="20"/>
          <w:szCs w:val="20"/>
          <w:lang w:eastAsia="es-MX"/>
        </w:rPr>
        <w:t xml:space="preserve"> me permito recordarle que el procedimiento a seguir </w:t>
      </w:r>
      <w:r w:rsidR="009C6058">
        <w:rPr>
          <w:rFonts w:ascii="Metropolis" w:eastAsia="Times New Roman" w:hAnsi="Metropolis" w:cs="Arial"/>
          <w:sz w:val="20"/>
          <w:szCs w:val="20"/>
          <w:lang w:eastAsia="es-MX"/>
        </w:rPr>
        <w:t>para el</w:t>
      </w:r>
      <w:r w:rsidRPr="009F06A6">
        <w:rPr>
          <w:rFonts w:ascii="Metropolis" w:eastAsia="Times New Roman" w:hAnsi="Metropolis" w:cs="Arial"/>
          <w:sz w:val="20"/>
          <w:szCs w:val="20"/>
          <w:lang w:eastAsia="es-MX"/>
        </w:rPr>
        <w:t xml:space="preserve"> periodo regular </w:t>
      </w:r>
      <w:r w:rsidR="00FC57BC">
        <w:rPr>
          <w:rFonts w:ascii="Metropolis" w:eastAsia="Times New Roman" w:hAnsi="Metropolis" w:cs="Arial"/>
          <w:sz w:val="20"/>
          <w:szCs w:val="20"/>
          <w:lang w:eastAsia="es-MX"/>
        </w:rPr>
        <w:t>otoño</w:t>
      </w:r>
      <w:r w:rsidRPr="009F06A6">
        <w:rPr>
          <w:rFonts w:ascii="Metropolis" w:eastAsia="Times New Roman" w:hAnsi="Metropolis" w:cs="Arial"/>
          <w:sz w:val="20"/>
          <w:szCs w:val="20"/>
          <w:lang w:eastAsia="es-MX"/>
        </w:rPr>
        <w:t xml:space="preserve"> 2018, con fundamento en los artículos 28, 82, 84, 85, 86 y del 93 al 98 del Regla</w:t>
      </w:r>
      <w:r w:rsidR="009C6058">
        <w:rPr>
          <w:rFonts w:ascii="Metropolis" w:eastAsia="Times New Roman" w:hAnsi="Metropolis" w:cs="Arial"/>
          <w:sz w:val="20"/>
          <w:szCs w:val="20"/>
          <w:lang w:eastAsia="es-MX"/>
        </w:rPr>
        <w:t>mento de Estudio</w:t>
      </w:r>
      <w:bookmarkStart w:id="0" w:name="_GoBack"/>
      <w:bookmarkEnd w:id="0"/>
      <w:r w:rsidR="009C6058">
        <w:rPr>
          <w:rFonts w:ascii="Metropolis" w:eastAsia="Times New Roman" w:hAnsi="Metropolis" w:cs="Arial"/>
          <w:sz w:val="20"/>
          <w:szCs w:val="20"/>
          <w:lang w:eastAsia="es-MX"/>
        </w:rPr>
        <w:t>s Profesionales, es el siguiente:</w:t>
      </w:r>
    </w:p>
    <w:p w14:paraId="1A96D684" w14:textId="77777777" w:rsidR="009F06A6" w:rsidRDefault="009F06A6" w:rsidP="009F06A6">
      <w:pPr>
        <w:jc w:val="both"/>
        <w:rPr>
          <w:rFonts w:ascii="Metropolis" w:eastAsia="Times New Roman" w:hAnsi="Metropolis" w:cs="Arial"/>
          <w:sz w:val="20"/>
          <w:szCs w:val="20"/>
          <w:lang w:eastAsia="es-MX"/>
        </w:rPr>
      </w:pPr>
    </w:p>
    <w:p w14:paraId="71881004" w14:textId="7F9F0AF4" w:rsidR="009F06A6" w:rsidRPr="00DC6347" w:rsidRDefault="009F06A6" w:rsidP="00DC6347">
      <w:pPr>
        <w:pStyle w:val="Prrafodelista"/>
        <w:numPr>
          <w:ilvl w:val="0"/>
          <w:numId w:val="20"/>
        </w:numPr>
        <w:ind w:left="1418" w:hanging="709"/>
        <w:jc w:val="both"/>
        <w:rPr>
          <w:rFonts w:ascii="Metropolis" w:eastAsia="Times New Roman" w:hAnsi="Metropolis" w:cs="Arial"/>
          <w:sz w:val="20"/>
          <w:szCs w:val="20"/>
          <w:lang w:eastAsia="es-MX"/>
        </w:rPr>
      </w:pPr>
      <w:r w:rsidRPr="00DC6347">
        <w:rPr>
          <w:rFonts w:ascii="Metropolis" w:eastAsia="Times New Roman" w:hAnsi="Metropolis" w:cs="Arial"/>
          <w:sz w:val="20"/>
          <w:szCs w:val="20"/>
          <w:lang w:eastAsia="es-MX"/>
        </w:rPr>
        <w:t xml:space="preserve">El primer documento de programación pedagógica a elaborar será el programa de estudios y estará a cargo del área de docencia a la que pertenezca la UA, máximo cinco participantes. </w:t>
      </w:r>
    </w:p>
    <w:p w14:paraId="6573C3B6" w14:textId="77777777" w:rsidR="00E97FD9" w:rsidRPr="009F06A6" w:rsidRDefault="00E97FD9" w:rsidP="009F06A6">
      <w:pPr>
        <w:ind w:left="1410" w:hanging="690"/>
        <w:jc w:val="both"/>
        <w:rPr>
          <w:rFonts w:ascii="Metropolis" w:eastAsia="Times New Roman" w:hAnsi="Metropolis" w:cs="Arial"/>
          <w:sz w:val="20"/>
          <w:szCs w:val="20"/>
          <w:lang w:eastAsia="es-MX"/>
        </w:rPr>
      </w:pPr>
    </w:p>
    <w:p w14:paraId="0BDB6D41" w14:textId="77777777" w:rsidR="009F06A6" w:rsidRDefault="009F06A6" w:rsidP="009F06A6">
      <w:pPr>
        <w:ind w:left="1410" w:firstLine="12"/>
        <w:jc w:val="both"/>
        <w:rPr>
          <w:rFonts w:ascii="Metropolis" w:eastAsia="Times New Roman" w:hAnsi="Metropolis" w:cs="Arial"/>
          <w:sz w:val="20"/>
          <w:szCs w:val="20"/>
          <w:lang w:eastAsia="es-MX"/>
        </w:rPr>
      </w:pPr>
      <w:r w:rsidRPr="009F06A6">
        <w:rPr>
          <w:rFonts w:ascii="Metropolis" w:eastAsia="Times New Roman" w:hAnsi="Metropolis" w:cs="Arial"/>
          <w:sz w:val="20"/>
          <w:szCs w:val="20"/>
          <w:lang w:eastAsia="es-MX"/>
        </w:rPr>
        <w:t xml:space="preserve">Cuando dos o más Organismos Académicos, Centros Universitarios o Dependencias Académicas impartan el mismo plan de estudios, la elaboración del programa de estudios estará a cargo de una comisión conformada por cinco representantes, al menos uno de cada espacio académico participante. En caso, de que se imparta en </w:t>
      </w:r>
      <w:r w:rsidRPr="009F06A6">
        <w:rPr>
          <w:rFonts w:ascii="Metropolis" w:eastAsia="Times New Roman" w:hAnsi="Metropolis" w:cs="Arial"/>
          <w:sz w:val="20"/>
          <w:szCs w:val="20"/>
          <w:lang w:eastAsia="es-MX"/>
        </w:rPr>
        <w:lastRenderedPageBreak/>
        <w:t xml:space="preserve">más de cinco espacios se designarán tomando en cuenta aquellos con mejor capacidad académica en la disciplina. </w:t>
      </w:r>
    </w:p>
    <w:p w14:paraId="25280259" w14:textId="77777777" w:rsidR="00E97FD9" w:rsidRPr="009F06A6" w:rsidRDefault="00E97FD9" w:rsidP="009F06A6">
      <w:pPr>
        <w:ind w:left="1410" w:firstLine="12"/>
        <w:jc w:val="both"/>
        <w:rPr>
          <w:rFonts w:ascii="Metropolis" w:eastAsia="Times New Roman" w:hAnsi="Metropolis" w:cs="Arial"/>
          <w:sz w:val="20"/>
          <w:szCs w:val="20"/>
          <w:lang w:eastAsia="es-MX"/>
        </w:rPr>
      </w:pPr>
    </w:p>
    <w:p w14:paraId="7BFB1D91" w14:textId="77777777" w:rsidR="009F06A6" w:rsidRDefault="009F06A6" w:rsidP="009F06A6">
      <w:pPr>
        <w:ind w:left="1410"/>
        <w:jc w:val="both"/>
        <w:rPr>
          <w:rFonts w:ascii="Metropolis" w:eastAsia="Times New Roman" w:hAnsi="Metropolis" w:cs="Arial"/>
          <w:sz w:val="20"/>
          <w:szCs w:val="20"/>
          <w:lang w:eastAsia="es-MX"/>
        </w:rPr>
      </w:pPr>
      <w:r w:rsidRPr="009F06A6">
        <w:rPr>
          <w:rFonts w:ascii="Metropolis" w:eastAsia="Times New Roman" w:hAnsi="Metropolis" w:cs="Arial"/>
          <w:sz w:val="20"/>
          <w:szCs w:val="20"/>
          <w:lang w:eastAsia="es-MX"/>
        </w:rPr>
        <w:t>Los participantes en la elaboración serán designados por el Subdirector Académico de cada espacio académico.</w:t>
      </w:r>
    </w:p>
    <w:p w14:paraId="2F8D0E24" w14:textId="77777777" w:rsidR="009F06A6" w:rsidRDefault="009F06A6" w:rsidP="009F06A6">
      <w:pPr>
        <w:ind w:left="1410"/>
        <w:jc w:val="both"/>
        <w:rPr>
          <w:rFonts w:ascii="Metropolis" w:eastAsia="Times New Roman" w:hAnsi="Metropolis" w:cs="Arial"/>
          <w:sz w:val="20"/>
          <w:szCs w:val="20"/>
          <w:lang w:eastAsia="es-MX"/>
        </w:rPr>
      </w:pPr>
    </w:p>
    <w:p w14:paraId="41B87D6D" w14:textId="699408DC" w:rsidR="009F06A6" w:rsidRDefault="009F06A6" w:rsidP="00DC6347">
      <w:pPr>
        <w:pStyle w:val="Prrafodelista"/>
        <w:numPr>
          <w:ilvl w:val="0"/>
          <w:numId w:val="20"/>
        </w:numPr>
        <w:ind w:left="1418" w:hanging="709"/>
        <w:jc w:val="both"/>
        <w:rPr>
          <w:rFonts w:ascii="Metropolis" w:eastAsia="Times New Roman" w:hAnsi="Metropolis" w:cs="Arial"/>
          <w:sz w:val="20"/>
          <w:szCs w:val="20"/>
          <w:lang w:eastAsia="es-MX"/>
        </w:rPr>
      </w:pPr>
      <w:r w:rsidRPr="009F06A6">
        <w:rPr>
          <w:rFonts w:ascii="Metropolis" w:eastAsia="Times New Roman" w:hAnsi="Metropolis" w:cs="Arial"/>
          <w:sz w:val="20"/>
          <w:szCs w:val="20"/>
          <w:lang w:eastAsia="es-MX"/>
        </w:rPr>
        <w:t>Se elaborará una versión oficial del programa de estudios al menos dos periodos antes de que sean impartidos según el mapa curricular o las necesidades de tránsito de los alumnos por el plan de estudios respectivo.</w:t>
      </w:r>
    </w:p>
    <w:p w14:paraId="27B04CE9" w14:textId="70A0AC5E" w:rsidR="009F06A6" w:rsidRDefault="009F06A6" w:rsidP="00DC6347">
      <w:pPr>
        <w:pStyle w:val="Prrafodelista"/>
        <w:ind w:left="1418"/>
        <w:jc w:val="both"/>
        <w:rPr>
          <w:rFonts w:ascii="Metropolis" w:eastAsia="Times New Roman" w:hAnsi="Metropolis" w:cs="Arial"/>
          <w:sz w:val="20"/>
          <w:szCs w:val="20"/>
          <w:lang w:eastAsia="es-MX"/>
        </w:rPr>
      </w:pPr>
    </w:p>
    <w:p w14:paraId="4235270C" w14:textId="504EDAFB" w:rsidR="00E97FD9" w:rsidRPr="009F06A6" w:rsidRDefault="00E97FD9" w:rsidP="00DC6347">
      <w:pPr>
        <w:pStyle w:val="Prrafodelista"/>
        <w:numPr>
          <w:ilvl w:val="0"/>
          <w:numId w:val="20"/>
        </w:numPr>
        <w:ind w:left="1418" w:hanging="709"/>
        <w:jc w:val="both"/>
        <w:rPr>
          <w:rFonts w:ascii="Metropolis" w:eastAsia="Times New Roman" w:hAnsi="Metropolis" w:cs="Arial"/>
          <w:sz w:val="20"/>
          <w:szCs w:val="20"/>
          <w:lang w:eastAsia="es-MX"/>
        </w:rPr>
      </w:pPr>
      <w:r w:rsidRPr="009F06A6">
        <w:rPr>
          <w:rFonts w:ascii="Metropolis" w:eastAsia="Times New Roman" w:hAnsi="Metropolis" w:cs="Arial"/>
          <w:sz w:val="20"/>
          <w:szCs w:val="20"/>
          <w:lang w:eastAsia="es-MX"/>
        </w:rPr>
        <w:t>Se elaborará con base en la guía para su llenado, que se encuentra en la página electrónica www.dep.uaemex.mx; y el formato a seguir será el que se estableció en el proyecto curricular del programa educativo correspondiente.</w:t>
      </w:r>
    </w:p>
    <w:p w14:paraId="5ABAF386" w14:textId="7C33B216" w:rsidR="009F06A6" w:rsidRDefault="009F06A6" w:rsidP="00DC6347">
      <w:pPr>
        <w:pStyle w:val="Prrafodelista"/>
        <w:ind w:left="1418"/>
        <w:jc w:val="both"/>
        <w:rPr>
          <w:rFonts w:ascii="Metropolis" w:eastAsia="Times New Roman" w:hAnsi="Metropolis" w:cs="Arial"/>
          <w:sz w:val="20"/>
          <w:szCs w:val="20"/>
          <w:lang w:eastAsia="es-MX"/>
        </w:rPr>
      </w:pPr>
    </w:p>
    <w:p w14:paraId="53ECD7F0" w14:textId="138EEC23" w:rsidR="00E97FD9" w:rsidRPr="009F06A6" w:rsidRDefault="00873023" w:rsidP="00DC6347">
      <w:pPr>
        <w:pStyle w:val="Prrafodelista"/>
        <w:numPr>
          <w:ilvl w:val="0"/>
          <w:numId w:val="20"/>
        </w:numPr>
        <w:ind w:left="1418" w:hanging="709"/>
        <w:jc w:val="both"/>
        <w:rPr>
          <w:rFonts w:ascii="Metropolis" w:eastAsia="Times New Roman" w:hAnsi="Metropolis" w:cs="Arial"/>
          <w:sz w:val="20"/>
          <w:szCs w:val="20"/>
          <w:lang w:eastAsia="es-MX"/>
        </w:rPr>
      </w:pPr>
      <w:r>
        <w:rPr>
          <w:rFonts w:ascii="Metropolis" w:eastAsia="Times New Roman" w:hAnsi="Metropolis" w:cs="Arial"/>
          <w:sz w:val="20"/>
          <w:szCs w:val="20"/>
          <w:lang w:eastAsia="es-MX"/>
        </w:rPr>
        <w:t>Una vez conclui</w:t>
      </w:r>
      <w:r w:rsidRPr="009F06A6">
        <w:rPr>
          <w:rFonts w:ascii="Metropolis" w:eastAsia="Times New Roman" w:hAnsi="Metropolis" w:cs="Arial"/>
          <w:sz w:val="20"/>
          <w:szCs w:val="20"/>
          <w:lang w:eastAsia="es-MX"/>
        </w:rPr>
        <w:t>da</w:t>
      </w:r>
      <w:r w:rsidR="00E97FD9" w:rsidRPr="009F06A6">
        <w:rPr>
          <w:rFonts w:ascii="Metropolis" w:eastAsia="Times New Roman" w:hAnsi="Metropolis" w:cs="Arial"/>
          <w:sz w:val="20"/>
          <w:szCs w:val="20"/>
          <w:lang w:eastAsia="es-MX"/>
        </w:rPr>
        <w:t xml:space="preserve"> la elaboración del programa de estudios</w:t>
      </w:r>
      <w:r w:rsidR="00E97FD9">
        <w:rPr>
          <w:rFonts w:ascii="Metropolis" w:eastAsia="Times New Roman" w:hAnsi="Metropolis" w:cs="Arial"/>
          <w:sz w:val="20"/>
          <w:szCs w:val="20"/>
          <w:lang w:eastAsia="es-MX"/>
        </w:rPr>
        <w:t>,</w:t>
      </w:r>
      <w:r w:rsidR="004838E0">
        <w:rPr>
          <w:rFonts w:ascii="Metropolis" w:eastAsia="Times New Roman" w:hAnsi="Metropolis" w:cs="Arial"/>
          <w:sz w:val="20"/>
          <w:szCs w:val="20"/>
          <w:lang w:eastAsia="es-MX"/>
        </w:rPr>
        <w:t xml:space="preserve"> se turnará de manera conjunta</w:t>
      </w:r>
      <w:r w:rsidR="00E97FD9" w:rsidRPr="009F06A6">
        <w:rPr>
          <w:rFonts w:ascii="Metropolis" w:eastAsia="Times New Roman" w:hAnsi="Metropolis" w:cs="Arial"/>
          <w:sz w:val="20"/>
          <w:szCs w:val="20"/>
          <w:lang w:eastAsia="es-MX"/>
        </w:rPr>
        <w:t xml:space="preserve"> al área de docencia correspondiente y al comité de currículo del programa educativo para su revisión disciplinaria y verificar que cada documento cuente con los criterios establecidos por esta Dirección.</w:t>
      </w:r>
    </w:p>
    <w:p w14:paraId="6F889813" w14:textId="0AEED306" w:rsidR="00E97FD9" w:rsidRDefault="00E97FD9" w:rsidP="00DC6347">
      <w:pPr>
        <w:pStyle w:val="Prrafodelista"/>
        <w:ind w:left="1418"/>
        <w:jc w:val="both"/>
        <w:rPr>
          <w:rFonts w:ascii="Metropolis" w:eastAsia="Times New Roman" w:hAnsi="Metropolis" w:cs="Arial"/>
          <w:sz w:val="20"/>
          <w:szCs w:val="20"/>
          <w:lang w:eastAsia="es-MX"/>
        </w:rPr>
      </w:pPr>
      <w:r>
        <w:rPr>
          <w:rFonts w:ascii="Metropolis" w:eastAsia="Times New Roman" w:hAnsi="Metropolis" w:cs="Arial"/>
          <w:sz w:val="20"/>
          <w:szCs w:val="20"/>
          <w:lang w:eastAsia="es-MX"/>
        </w:rPr>
        <w:tab/>
      </w:r>
    </w:p>
    <w:p w14:paraId="390BCA91" w14:textId="1D3B5EC3" w:rsidR="00E97FD9" w:rsidRPr="009F06A6" w:rsidRDefault="00E97FD9" w:rsidP="00DC6347">
      <w:pPr>
        <w:pStyle w:val="Prrafodelista"/>
        <w:numPr>
          <w:ilvl w:val="0"/>
          <w:numId w:val="20"/>
        </w:numPr>
        <w:ind w:left="1418" w:hanging="709"/>
        <w:jc w:val="both"/>
        <w:rPr>
          <w:rFonts w:ascii="Metropolis" w:eastAsia="Times New Roman" w:hAnsi="Metropolis" w:cs="Arial"/>
          <w:sz w:val="20"/>
          <w:szCs w:val="20"/>
          <w:lang w:eastAsia="es-MX"/>
        </w:rPr>
      </w:pPr>
      <w:r w:rsidRPr="009F06A6">
        <w:rPr>
          <w:rFonts w:ascii="Metropolis" w:eastAsia="Times New Roman" w:hAnsi="Metropolis" w:cs="Arial"/>
          <w:sz w:val="20"/>
          <w:szCs w:val="20"/>
          <w:lang w:eastAsia="es-MX"/>
        </w:rPr>
        <w:t>Después de ser revisado por el área de docencia y el comité de currículo, el espacio académico respectivo lo enviará a la Dirección de Estudios Profesionales (DEP) para su opinión técnica.</w:t>
      </w:r>
    </w:p>
    <w:p w14:paraId="0722339F" w14:textId="1466FD44" w:rsidR="00E97FD9" w:rsidRDefault="00E97FD9" w:rsidP="00DC6347">
      <w:pPr>
        <w:pStyle w:val="Prrafodelista"/>
        <w:ind w:left="1418"/>
        <w:jc w:val="both"/>
        <w:rPr>
          <w:rFonts w:ascii="Metropolis" w:eastAsia="Times New Roman" w:hAnsi="Metropolis" w:cs="Arial"/>
          <w:sz w:val="20"/>
          <w:szCs w:val="20"/>
          <w:lang w:eastAsia="es-MX"/>
        </w:rPr>
      </w:pPr>
      <w:r>
        <w:rPr>
          <w:rFonts w:ascii="Metropolis" w:eastAsia="Times New Roman" w:hAnsi="Metropolis" w:cs="Arial"/>
          <w:sz w:val="20"/>
          <w:szCs w:val="20"/>
          <w:lang w:eastAsia="es-MX"/>
        </w:rPr>
        <w:tab/>
      </w:r>
    </w:p>
    <w:p w14:paraId="7B68DA0C" w14:textId="15B17C6C" w:rsidR="00E97FD9" w:rsidRDefault="00E97FD9" w:rsidP="00DC6347">
      <w:pPr>
        <w:pStyle w:val="Prrafodelista"/>
        <w:numPr>
          <w:ilvl w:val="0"/>
          <w:numId w:val="20"/>
        </w:numPr>
        <w:ind w:left="1418" w:hanging="709"/>
        <w:jc w:val="both"/>
        <w:rPr>
          <w:rFonts w:ascii="Metropolis" w:eastAsia="Times New Roman" w:hAnsi="Metropolis" w:cs="Arial"/>
          <w:sz w:val="20"/>
          <w:szCs w:val="20"/>
          <w:lang w:eastAsia="es-MX"/>
        </w:rPr>
      </w:pPr>
      <w:r w:rsidRPr="009F06A6">
        <w:rPr>
          <w:rFonts w:ascii="Metropolis" w:eastAsia="Times New Roman" w:hAnsi="Metropolis" w:cs="Arial"/>
          <w:sz w:val="20"/>
          <w:szCs w:val="20"/>
          <w:lang w:eastAsia="es-MX"/>
        </w:rPr>
        <w:t>Si la opinión técnica de la DEP es favorable, se procederá a oficializarlo a través de su dictaminación y aprobación por parte de los Consejos Académico y de Gobierno del espacio académico respectivo; para las Escuelas y Unidades Académicas Profesionales con planes de estudio únicos, la aprobación estará a cargo del H. Consejo Asesor de la Administración Central.</w:t>
      </w:r>
    </w:p>
    <w:p w14:paraId="69E2928F" w14:textId="77777777" w:rsidR="00E97FD9" w:rsidRPr="009F06A6" w:rsidRDefault="00E97FD9" w:rsidP="00E97FD9">
      <w:pPr>
        <w:ind w:left="1410"/>
        <w:jc w:val="both"/>
        <w:rPr>
          <w:rFonts w:ascii="Metropolis" w:eastAsia="Times New Roman" w:hAnsi="Metropolis" w:cs="Arial"/>
          <w:sz w:val="20"/>
          <w:szCs w:val="20"/>
          <w:lang w:eastAsia="es-MX"/>
        </w:rPr>
      </w:pPr>
      <w:r>
        <w:rPr>
          <w:rFonts w:ascii="Metropolis" w:eastAsia="Times New Roman" w:hAnsi="Metropolis" w:cs="Arial"/>
          <w:sz w:val="20"/>
          <w:szCs w:val="20"/>
          <w:lang w:eastAsia="es-MX"/>
        </w:rPr>
        <w:tab/>
      </w:r>
      <w:r w:rsidRPr="009F06A6">
        <w:rPr>
          <w:rFonts w:ascii="Metropolis" w:eastAsia="Times New Roman" w:hAnsi="Metropolis" w:cs="Arial"/>
          <w:sz w:val="20"/>
          <w:szCs w:val="20"/>
          <w:lang w:eastAsia="es-MX"/>
        </w:rPr>
        <w:t>Cuando el programa de estudios sea elaborado por la comisión integrada por los diversos espacios académicos que imparten el mismo plan de estudios, éste deberá contar con el dictamen favorable de cada uno de los H. Consejos Académicos y la aprobación del H. Consejo de Gobierno del Organismo Académico donde se creó el programa educativo.</w:t>
      </w:r>
    </w:p>
    <w:p w14:paraId="03718B10" w14:textId="35F09721" w:rsidR="00E97FD9" w:rsidRPr="009F06A6" w:rsidRDefault="00E97FD9" w:rsidP="00E97FD9">
      <w:pPr>
        <w:ind w:left="1410" w:hanging="702"/>
        <w:jc w:val="both"/>
        <w:rPr>
          <w:rFonts w:ascii="Metropolis" w:eastAsia="Times New Roman" w:hAnsi="Metropolis" w:cs="Arial"/>
          <w:sz w:val="20"/>
          <w:szCs w:val="20"/>
          <w:lang w:eastAsia="es-MX"/>
        </w:rPr>
      </w:pPr>
    </w:p>
    <w:p w14:paraId="4B99AD3C" w14:textId="380095CD" w:rsidR="002F7613" w:rsidRDefault="002F7613" w:rsidP="00DC6347">
      <w:pPr>
        <w:pStyle w:val="Prrafodelista"/>
        <w:numPr>
          <w:ilvl w:val="0"/>
          <w:numId w:val="20"/>
        </w:numPr>
        <w:ind w:left="1418" w:hanging="709"/>
        <w:jc w:val="both"/>
        <w:rPr>
          <w:rFonts w:ascii="Metropolis" w:eastAsia="Times New Roman" w:hAnsi="Metropolis" w:cs="Arial"/>
          <w:sz w:val="20"/>
          <w:szCs w:val="20"/>
          <w:lang w:eastAsia="es-MX"/>
        </w:rPr>
      </w:pPr>
      <w:r w:rsidRPr="009F06A6">
        <w:rPr>
          <w:rFonts w:ascii="Metropolis" w:eastAsia="Times New Roman" w:hAnsi="Metropolis" w:cs="Arial"/>
          <w:sz w:val="20"/>
          <w:szCs w:val="20"/>
          <w:lang w:eastAsia="es-MX"/>
        </w:rPr>
        <w:t>Si la opinión técnica de la DEP no es favorable</w:t>
      </w:r>
      <w:r>
        <w:rPr>
          <w:rFonts w:ascii="Metropolis" w:eastAsia="Times New Roman" w:hAnsi="Metropolis" w:cs="Arial"/>
          <w:sz w:val="20"/>
          <w:szCs w:val="20"/>
          <w:lang w:eastAsia="es-MX"/>
        </w:rPr>
        <w:t>,</w:t>
      </w:r>
      <w:r w:rsidRPr="009F06A6">
        <w:rPr>
          <w:rFonts w:ascii="Metropolis" w:eastAsia="Times New Roman" w:hAnsi="Metropolis" w:cs="Arial"/>
          <w:sz w:val="20"/>
          <w:szCs w:val="20"/>
          <w:lang w:eastAsia="es-MX"/>
        </w:rPr>
        <w:t xml:space="preserve"> se hará llegar al espacio académico las observaciones correspondientes para su modificación.</w:t>
      </w:r>
    </w:p>
    <w:p w14:paraId="0B10525A" w14:textId="77777777" w:rsidR="002F7613" w:rsidRPr="009F06A6" w:rsidRDefault="002F7613" w:rsidP="00DC6347">
      <w:pPr>
        <w:pStyle w:val="Prrafodelista"/>
        <w:ind w:left="1418"/>
        <w:jc w:val="both"/>
        <w:rPr>
          <w:rFonts w:ascii="Metropolis" w:eastAsia="Times New Roman" w:hAnsi="Metropolis" w:cs="Arial"/>
          <w:sz w:val="20"/>
          <w:szCs w:val="20"/>
          <w:lang w:eastAsia="es-MX"/>
        </w:rPr>
      </w:pPr>
    </w:p>
    <w:p w14:paraId="3BA6DA45" w14:textId="6B2835AD" w:rsidR="002F7613" w:rsidRDefault="002F7613" w:rsidP="00DC6347">
      <w:pPr>
        <w:pStyle w:val="Prrafodelista"/>
        <w:numPr>
          <w:ilvl w:val="0"/>
          <w:numId w:val="20"/>
        </w:numPr>
        <w:ind w:left="1418" w:hanging="709"/>
        <w:jc w:val="both"/>
        <w:rPr>
          <w:rFonts w:ascii="Metropolis" w:eastAsia="Times New Roman" w:hAnsi="Metropolis" w:cs="Arial"/>
          <w:sz w:val="20"/>
          <w:szCs w:val="20"/>
          <w:lang w:eastAsia="es-MX"/>
        </w:rPr>
      </w:pPr>
      <w:r w:rsidRPr="009F06A6">
        <w:rPr>
          <w:rFonts w:ascii="Metropolis" w:eastAsia="Times New Roman" w:hAnsi="Metropolis" w:cs="Arial"/>
          <w:sz w:val="20"/>
          <w:szCs w:val="20"/>
          <w:lang w:eastAsia="es-MX"/>
        </w:rPr>
        <w:t>Después de ser atendidas las observaciones</w:t>
      </w:r>
      <w:r>
        <w:rPr>
          <w:rFonts w:ascii="Metropolis" w:eastAsia="Times New Roman" w:hAnsi="Metropolis" w:cs="Arial"/>
          <w:sz w:val="20"/>
          <w:szCs w:val="20"/>
          <w:lang w:eastAsia="es-MX"/>
        </w:rPr>
        <w:t>,</w:t>
      </w:r>
      <w:r w:rsidRPr="009F06A6">
        <w:rPr>
          <w:rFonts w:ascii="Metropolis" w:eastAsia="Times New Roman" w:hAnsi="Metropolis" w:cs="Arial"/>
          <w:sz w:val="20"/>
          <w:szCs w:val="20"/>
          <w:lang w:eastAsia="es-MX"/>
        </w:rPr>
        <w:t xml:space="preserve"> el espacio académico enviará nuevamente los programas de estudios a esta Dirección para la opinión técnica favorable, y proceder a oficializarlo como se mencionó en el punto anterior. </w:t>
      </w:r>
    </w:p>
    <w:p w14:paraId="5097FA9F" w14:textId="77777777" w:rsidR="002F7613" w:rsidRPr="009F06A6" w:rsidRDefault="002F7613" w:rsidP="00DC6347">
      <w:pPr>
        <w:pStyle w:val="Prrafodelista"/>
        <w:ind w:left="1418"/>
        <w:jc w:val="both"/>
        <w:rPr>
          <w:rFonts w:ascii="Metropolis" w:eastAsia="Times New Roman" w:hAnsi="Metropolis" w:cs="Arial"/>
          <w:sz w:val="20"/>
          <w:szCs w:val="20"/>
          <w:lang w:eastAsia="es-MX"/>
        </w:rPr>
      </w:pPr>
    </w:p>
    <w:p w14:paraId="12674EC5" w14:textId="70DB02F5" w:rsidR="002F7613" w:rsidRDefault="002F7613" w:rsidP="00DC6347">
      <w:pPr>
        <w:pStyle w:val="Prrafodelista"/>
        <w:numPr>
          <w:ilvl w:val="0"/>
          <w:numId w:val="20"/>
        </w:numPr>
        <w:ind w:left="1418" w:hanging="709"/>
        <w:jc w:val="both"/>
        <w:rPr>
          <w:rFonts w:ascii="Metropolis" w:eastAsia="Times New Roman" w:hAnsi="Metropolis" w:cs="Arial"/>
          <w:sz w:val="20"/>
          <w:szCs w:val="20"/>
          <w:lang w:eastAsia="es-MX"/>
        </w:rPr>
      </w:pPr>
      <w:r w:rsidRPr="009F06A6">
        <w:rPr>
          <w:rFonts w:ascii="Metropolis" w:eastAsia="Times New Roman" w:hAnsi="Metropolis" w:cs="Arial"/>
          <w:sz w:val="20"/>
          <w:szCs w:val="20"/>
          <w:lang w:eastAsia="es-MX"/>
        </w:rPr>
        <w:t>Una vez aprobado el programa de estudio se le impondrá el sello del Organismo Académico, Centro Universitarios o Dependencia Académica, donde se creó el programa educativo, y serán enviados en versión impresa y electrónica a esta Dirección.</w:t>
      </w:r>
    </w:p>
    <w:p w14:paraId="7FE007CB" w14:textId="77777777" w:rsidR="002F7613" w:rsidRPr="009F06A6" w:rsidRDefault="002F7613" w:rsidP="002F7613">
      <w:pPr>
        <w:ind w:left="1410" w:hanging="702"/>
        <w:jc w:val="both"/>
        <w:rPr>
          <w:rFonts w:ascii="Metropolis" w:eastAsia="Times New Roman" w:hAnsi="Metropolis" w:cs="Arial"/>
          <w:sz w:val="20"/>
          <w:szCs w:val="20"/>
          <w:lang w:eastAsia="es-MX"/>
        </w:rPr>
      </w:pPr>
    </w:p>
    <w:p w14:paraId="20459A6F" w14:textId="77777777" w:rsidR="002F7613" w:rsidRDefault="002F7613" w:rsidP="002F7613">
      <w:pPr>
        <w:ind w:left="1410"/>
        <w:jc w:val="both"/>
        <w:rPr>
          <w:rFonts w:ascii="Metropolis" w:eastAsia="Times New Roman" w:hAnsi="Metropolis" w:cs="Arial"/>
          <w:sz w:val="20"/>
          <w:szCs w:val="20"/>
          <w:lang w:eastAsia="es-MX"/>
        </w:rPr>
      </w:pPr>
      <w:r w:rsidRPr="009F06A6">
        <w:rPr>
          <w:rFonts w:ascii="Metropolis" w:eastAsia="Times New Roman" w:hAnsi="Metropolis" w:cs="Arial"/>
          <w:sz w:val="20"/>
          <w:szCs w:val="20"/>
          <w:lang w:eastAsia="es-MX"/>
        </w:rPr>
        <w:t xml:space="preserve">Este programa de estudios será único y con carácter oficial, cualquier modificación a los objetivos y contenidos de la UA responderá a una reestructuración de los estudios profesionales. </w:t>
      </w:r>
    </w:p>
    <w:p w14:paraId="7176739C" w14:textId="77777777" w:rsidR="002F7613" w:rsidRDefault="002F7613" w:rsidP="002F7613">
      <w:pPr>
        <w:ind w:left="1410"/>
        <w:jc w:val="both"/>
        <w:rPr>
          <w:rFonts w:ascii="Metropolis" w:eastAsia="Times New Roman" w:hAnsi="Metropolis" w:cs="Arial"/>
          <w:sz w:val="20"/>
          <w:szCs w:val="20"/>
          <w:lang w:eastAsia="es-MX"/>
        </w:rPr>
      </w:pPr>
    </w:p>
    <w:p w14:paraId="52F260D0" w14:textId="782EC76E" w:rsidR="00414081" w:rsidRDefault="009F06A6" w:rsidP="009F06A6">
      <w:pPr>
        <w:jc w:val="both"/>
        <w:rPr>
          <w:rFonts w:ascii="Metropolis" w:eastAsia="Times New Roman" w:hAnsi="Metropolis" w:cs="Arial"/>
          <w:sz w:val="20"/>
          <w:szCs w:val="20"/>
          <w:lang w:eastAsia="es-MX"/>
        </w:rPr>
      </w:pPr>
      <w:r w:rsidRPr="009F06A6">
        <w:rPr>
          <w:rFonts w:ascii="Metropolis" w:eastAsia="Times New Roman" w:hAnsi="Metropolis" w:cs="Arial"/>
          <w:b/>
          <w:sz w:val="20"/>
          <w:szCs w:val="20"/>
          <w:lang w:eastAsia="es-MX"/>
        </w:rPr>
        <w:t>Nota:</w:t>
      </w:r>
      <w:r w:rsidRPr="009F06A6">
        <w:rPr>
          <w:rFonts w:ascii="Metropolis" w:eastAsia="Times New Roman" w:hAnsi="Metropolis" w:cs="Arial"/>
          <w:sz w:val="20"/>
          <w:szCs w:val="20"/>
          <w:lang w:eastAsia="es-MX"/>
        </w:rPr>
        <w:t xml:space="preserve"> </w:t>
      </w:r>
    </w:p>
    <w:p w14:paraId="0423B644" w14:textId="1A49B962" w:rsidR="009F06A6" w:rsidRDefault="009F06A6" w:rsidP="009F06A6">
      <w:pPr>
        <w:jc w:val="both"/>
        <w:rPr>
          <w:rFonts w:ascii="Metropolis" w:eastAsia="Times New Roman" w:hAnsi="Metropolis" w:cs="Arial"/>
          <w:sz w:val="20"/>
          <w:szCs w:val="20"/>
          <w:lang w:eastAsia="es-MX"/>
        </w:rPr>
      </w:pPr>
      <w:r w:rsidRPr="009F06A6">
        <w:rPr>
          <w:rFonts w:ascii="Metropolis" w:eastAsia="Times New Roman" w:hAnsi="Metropolis" w:cs="Arial"/>
          <w:sz w:val="20"/>
          <w:szCs w:val="20"/>
          <w:lang w:eastAsia="es-MX"/>
        </w:rPr>
        <w:t>Posteriormente, cada espacio académico procederá a la elaboración de la guía pedagógica, guía de evaluación, y en su caso</w:t>
      </w:r>
      <w:r w:rsidR="002F7613">
        <w:rPr>
          <w:rFonts w:ascii="Metropolis" w:eastAsia="Times New Roman" w:hAnsi="Metropolis" w:cs="Arial"/>
          <w:sz w:val="20"/>
          <w:szCs w:val="20"/>
          <w:lang w:eastAsia="es-MX"/>
        </w:rPr>
        <w:t>,</w:t>
      </w:r>
      <w:r w:rsidRPr="009F06A6">
        <w:rPr>
          <w:rFonts w:ascii="Metropolis" w:eastAsia="Times New Roman" w:hAnsi="Metropolis" w:cs="Arial"/>
          <w:sz w:val="20"/>
          <w:szCs w:val="20"/>
          <w:lang w:eastAsia="es-MX"/>
        </w:rPr>
        <w:t xml:space="preserve"> guía de organización pedagógica de la UA (máximo tres participantes), de </w:t>
      </w:r>
      <w:r w:rsidRPr="009F06A6">
        <w:rPr>
          <w:rFonts w:ascii="Metropolis" w:eastAsia="Times New Roman" w:hAnsi="Metropolis" w:cs="Arial"/>
          <w:sz w:val="20"/>
          <w:szCs w:val="20"/>
          <w:lang w:eastAsia="es-MX"/>
        </w:rPr>
        <w:lastRenderedPageBreak/>
        <w:t>acuerdo con el procedimiento de elaboración y aprobación que establezca la Dirección de Desarrollo del Personal Docente (DIDEPA), misma que es la encargada de asesorar, a través de sus cursos.</w:t>
      </w:r>
    </w:p>
    <w:p w14:paraId="510AE7C4" w14:textId="77777777" w:rsidR="000524A0" w:rsidRPr="009F06A6" w:rsidRDefault="000524A0" w:rsidP="009F06A6">
      <w:pPr>
        <w:jc w:val="both"/>
        <w:rPr>
          <w:rFonts w:ascii="Metropolis" w:eastAsia="Times New Roman" w:hAnsi="Metropolis" w:cs="Arial"/>
          <w:sz w:val="20"/>
          <w:szCs w:val="20"/>
          <w:lang w:eastAsia="es-MX"/>
        </w:rPr>
      </w:pPr>
    </w:p>
    <w:p w14:paraId="6913EF85" w14:textId="77777777" w:rsidR="009F06A6" w:rsidRDefault="009F06A6" w:rsidP="009F06A6">
      <w:pPr>
        <w:jc w:val="both"/>
        <w:rPr>
          <w:rFonts w:ascii="Metropolis" w:eastAsia="Times New Roman" w:hAnsi="Metropolis" w:cs="Arial"/>
          <w:sz w:val="20"/>
          <w:szCs w:val="20"/>
          <w:lang w:eastAsia="es-MX"/>
        </w:rPr>
      </w:pPr>
      <w:r w:rsidRPr="009F06A6">
        <w:rPr>
          <w:rFonts w:ascii="Metropolis" w:eastAsia="Times New Roman" w:hAnsi="Metropolis" w:cs="Arial"/>
          <w:sz w:val="20"/>
          <w:szCs w:val="20"/>
          <w:lang w:eastAsia="es-MX"/>
        </w:rPr>
        <w:t>De la guía pedagógica y de organización pedagógica se podrán desarrollar versiones por cada espacio o profesor que imparta la UA del plan de estudios, y sólo una versión oficial de la guía de evaluación, misma que no será modificada hasta la reestructuración de los planes de estudio.</w:t>
      </w:r>
    </w:p>
    <w:p w14:paraId="2A6A24A5" w14:textId="77777777" w:rsidR="000524A0" w:rsidRPr="009F06A6" w:rsidRDefault="000524A0" w:rsidP="009F06A6">
      <w:pPr>
        <w:jc w:val="both"/>
        <w:rPr>
          <w:rFonts w:ascii="Metropolis" w:eastAsia="Times New Roman" w:hAnsi="Metropolis" w:cs="Arial"/>
          <w:sz w:val="20"/>
          <w:szCs w:val="20"/>
          <w:lang w:eastAsia="es-MX"/>
        </w:rPr>
      </w:pPr>
    </w:p>
    <w:p w14:paraId="3CD8B096" w14:textId="77777777" w:rsidR="009F06A6" w:rsidRDefault="009F06A6" w:rsidP="009F06A6">
      <w:pPr>
        <w:jc w:val="both"/>
        <w:rPr>
          <w:rFonts w:ascii="Metropolis" w:eastAsia="Times New Roman" w:hAnsi="Metropolis" w:cs="Arial"/>
          <w:sz w:val="20"/>
          <w:szCs w:val="20"/>
          <w:lang w:eastAsia="es-MX"/>
        </w:rPr>
      </w:pPr>
      <w:r w:rsidRPr="009F06A6">
        <w:rPr>
          <w:rFonts w:ascii="Metropolis" w:eastAsia="Times New Roman" w:hAnsi="Metropolis" w:cs="Arial"/>
          <w:sz w:val="20"/>
          <w:szCs w:val="20"/>
          <w:lang w:eastAsia="es-MX"/>
        </w:rPr>
        <w:t>Se enviara a la Dirección de Estudios Profesionales una vez que hayan sido aprobadas por los H. Consejos respectivos, copia del acta y una versión oficial de la guía de evaluación en formato impreso y electrónico.</w:t>
      </w:r>
    </w:p>
    <w:p w14:paraId="450C8AA2" w14:textId="77777777" w:rsidR="000524A0" w:rsidRPr="009F06A6" w:rsidRDefault="000524A0" w:rsidP="009F06A6">
      <w:pPr>
        <w:jc w:val="both"/>
        <w:rPr>
          <w:rFonts w:ascii="Metropolis" w:eastAsia="Times New Roman" w:hAnsi="Metropolis" w:cs="Arial"/>
          <w:sz w:val="20"/>
          <w:szCs w:val="20"/>
          <w:lang w:eastAsia="es-MX"/>
        </w:rPr>
      </w:pPr>
    </w:p>
    <w:p w14:paraId="43F53403" w14:textId="77777777" w:rsidR="009F06A6" w:rsidRPr="009F06A6" w:rsidRDefault="009F06A6" w:rsidP="009F06A6">
      <w:pPr>
        <w:jc w:val="both"/>
        <w:rPr>
          <w:rFonts w:ascii="Metropolis" w:eastAsia="Times New Roman" w:hAnsi="Metropolis" w:cs="Arial"/>
          <w:sz w:val="20"/>
          <w:szCs w:val="20"/>
          <w:lang w:eastAsia="es-MX"/>
        </w:rPr>
      </w:pPr>
      <w:r w:rsidRPr="009F06A6">
        <w:rPr>
          <w:rFonts w:ascii="Metropolis" w:eastAsia="Times New Roman" w:hAnsi="Metropolis" w:cs="Arial"/>
          <w:sz w:val="20"/>
          <w:szCs w:val="20"/>
          <w:lang w:eastAsia="es-MX"/>
        </w:rPr>
        <w:t xml:space="preserve">Por lo anterior, el calendario de la elaboración de los programas de estudio del periodo 2017B será el siguiente: </w:t>
      </w:r>
    </w:p>
    <w:p w14:paraId="30D91D60" w14:textId="77777777" w:rsidR="009F06A6" w:rsidRDefault="009F06A6" w:rsidP="009F06A6">
      <w:pPr>
        <w:jc w:val="both"/>
        <w:rPr>
          <w:rFonts w:ascii="Metropolis" w:eastAsia="Times New Roman" w:hAnsi="Metropolis" w:cs="Arial"/>
          <w:b/>
          <w:sz w:val="20"/>
          <w:szCs w:val="20"/>
          <w:lang w:eastAsia="es-MX"/>
        </w:rPr>
      </w:pPr>
    </w:p>
    <w:tbl>
      <w:tblPr>
        <w:tblStyle w:val="Tablaconcuadrcula"/>
        <w:tblW w:w="0" w:type="auto"/>
        <w:tblBorders>
          <w:top w:val="single" w:sz="18" w:space="0" w:color="auto"/>
          <w:left w:val="none" w:sz="0" w:space="0" w:color="auto"/>
          <w:bottom w:val="single" w:sz="18" w:space="0" w:color="auto"/>
          <w:right w:val="none" w:sz="0" w:space="0" w:color="auto"/>
          <w:insideH w:val="dotted" w:sz="4" w:space="0" w:color="auto"/>
          <w:insideV w:val="none" w:sz="0" w:space="0" w:color="auto"/>
        </w:tblBorders>
        <w:tblLook w:val="04A0" w:firstRow="1" w:lastRow="0" w:firstColumn="1" w:lastColumn="0" w:noHBand="0" w:noVBand="1"/>
      </w:tblPr>
      <w:tblGrid>
        <w:gridCol w:w="4542"/>
        <w:gridCol w:w="4409"/>
      </w:tblGrid>
      <w:tr w:rsidR="009F06A6" w:rsidRPr="009F06A6" w14:paraId="18015B54" w14:textId="77777777" w:rsidTr="000524A0">
        <w:tc>
          <w:tcPr>
            <w:tcW w:w="0" w:type="auto"/>
            <w:tcBorders>
              <w:top w:val="single" w:sz="18" w:space="0" w:color="auto"/>
              <w:bottom w:val="single" w:sz="18" w:space="0" w:color="auto"/>
            </w:tcBorders>
            <w:shd w:val="clear" w:color="auto" w:fill="D9D9D9" w:themeFill="background1" w:themeFillShade="D9"/>
          </w:tcPr>
          <w:p w14:paraId="1448ADE4" w14:textId="77777777" w:rsidR="009F06A6" w:rsidRPr="009F06A6" w:rsidRDefault="009F06A6" w:rsidP="000524A0">
            <w:pPr>
              <w:jc w:val="center"/>
              <w:rPr>
                <w:rFonts w:ascii="Metropolis" w:hAnsi="Metropolis" w:cs="Arial"/>
                <w:b/>
                <w:sz w:val="20"/>
                <w:szCs w:val="20"/>
                <w:lang w:eastAsia="es-MX"/>
              </w:rPr>
            </w:pPr>
            <w:r w:rsidRPr="009F06A6">
              <w:rPr>
                <w:rFonts w:ascii="Metropolis" w:hAnsi="Metropolis" w:cs="Arial"/>
                <w:b/>
                <w:sz w:val="20"/>
                <w:szCs w:val="20"/>
                <w:lang w:eastAsia="es-MX"/>
              </w:rPr>
              <w:t>Actividad</w:t>
            </w:r>
          </w:p>
        </w:tc>
        <w:tc>
          <w:tcPr>
            <w:tcW w:w="0" w:type="auto"/>
            <w:tcBorders>
              <w:top w:val="single" w:sz="18" w:space="0" w:color="auto"/>
              <w:bottom w:val="single" w:sz="18" w:space="0" w:color="auto"/>
            </w:tcBorders>
            <w:shd w:val="clear" w:color="auto" w:fill="D9D9D9" w:themeFill="background1" w:themeFillShade="D9"/>
          </w:tcPr>
          <w:p w14:paraId="4343B847" w14:textId="77777777" w:rsidR="009F06A6" w:rsidRPr="009F06A6" w:rsidRDefault="009F06A6" w:rsidP="000524A0">
            <w:pPr>
              <w:jc w:val="center"/>
              <w:rPr>
                <w:rFonts w:ascii="Metropolis" w:hAnsi="Metropolis" w:cs="Arial"/>
                <w:b/>
                <w:sz w:val="20"/>
                <w:szCs w:val="20"/>
                <w:lang w:eastAsia="es-MX"/>
              </w:rPr>
            </w:pPr>
            <w:r w:rsidRPr="009F06A6">
              <w:rPr>
                <w:rFonts w:ascii="Metropolis" w:hAnsi="Metropolis" w:cs="Arial"/>
                <w:b/>
                <w:sz w:val="20"/>
                <w:szCs w:val="20"/>
                <w:lang w:eastAsia="es-MX"/>
              </w:rPr>
              <w:t>Fecha</w:t>
            </w:r>
          </w:p>
        </w:tc>
      </w:tr>
      <w:tr w:rsidR="009F06A6" w:rsidRPr="009F06A6" w14:paraId="0048472E" w14:textId="77777777" w:rsidTr="00371860">
        <w:tc>
          <w:tcPr>
            <w:tcW w:w="0" w:type="auto"/>
            <w:tcBorders>
              <w:top w:val="single" w:sz="18" w:space="0" w:color="auto"/>
            </w:tcBorders>
            <w:vAlign w:val="center"/>
          </w:tcPr>
          <w:p w14:paraId="07196FB3" w14:textId="77777777" w:rsidR="009F06A6" w:rsidRPr="009F06A6" w:rsidRDefault="009F06A6" w:rsidP="009F06A6">
            <w:pPr>
              <w:jc w:val="both"/>
              <w:rPr>
                <w:rFonts w:ascii="Metropolis" w:hAnsi="Metropolis" w:cs="Arial"/>
                <w:sz w:val="20"/>
                <w:szCs w:val="20"/>
                <w:lang w:eastAsia="es-MX"/>
              </w:rPr>
            </w:pPr>
            <w:r w:rsidRPr="009F06A6">
              <w:rPr>
                <w:rFonts w:ascii="Metropolis" w:hAnsi="Metropolis" w:cs="Arial"/>
                <w:sz w:val="20"/>
                <w:szCs w:val="20"/>
                <w:lang w:eastAsia="es-MX"/>
              </w:rPr>
              <w:t xml:space="preserve">Integrar comisión </w:t>
            </w:r>
          </w:p>
        </w:tc>
        <w:tc>
          <w:tcPr>
            <w:tcW w:w="0" w:type="auto"/>
            <w:tcBorders>
              <w:top w:val="single" w:sz="18" w:space="0" w:color="auto"/>
            </w:tcBorders>
            <w:vAlign w:val="center"/>
          </w:tcPr>
          <w:p w14:paraId="75DED2C2" w14:textId="40FBE5EC" w:rsidR="009F06A6" w:rsidRPr="009F06A6" w:rsidRDefault="009F06A6" w:rsidP="00FC57BC">
            <w:pPr>
              <w:jc w:val="both"/>
              <w:rPr>
                <w:rFonts w:ascii="Metropolis" w:hAnsi="Metropolis" w:cs="Arial"/>
                <w:sz w:val="20"/>
                <w:szCs w:val="20"/>
                <w:lang w:eastAsia="es-MX"/>
              </w:rPr>
            </w:pPr>
            <w:r w:rsidRPr="009F06A6">
              <w:rPr>
                <w:rFonts w:ascii="Metropolis" w:hAnsi="Metropolis" w:cs="Arial"/>
                <w:sz w:val="20"/>
                <w:szCs w:val="20"/>
                <w:lang w:eastAsia="es-MX"/>
              </w:rPr>
              <w:t xml:space="preserve">Hasta el </w:t>
            </w:r>
            <w:r w:rsidR="00FC57BC">
              <w:rPr>
                <w:rFonts w:ascii="Metropolis" w:hAnsi="Metropolis" w:cs="Arial"/>
                <w:sz w:val="20"/>
                <w:szCs w:val="20"/>
                <w:lang w:eastAsia="es-MX"/>
              </w:rPr>
              <w:t>31</w:t>
            </w:r>
            <w:r w:rsidRPr="009F06A6">
              <w:rPr>
                <w:rFonts w:ascii="Metropolis" w:hAnsi="Metropolis" w:cs="Arial"/>
                <w:sz w:val="20"/>
                <w:szCs w:val="20"/>
                <w:lang w:eastAsia="es-MX"/>
              </w:rPr>
              <w:t xml:space="preserve"> de </w:t>
            </w:r>
            <w:r w:rsidR="00FC57BC">
              <w:rPr>
                <w:rFonts w:ascii="Metropolis" w:hAnsi="Metropolis" w:cs="Arial"/>
                <w:sz w:val="20"/>
                <w:szCs w:val="20"/>
                <w:lang w:eastAsia="es-MX"/>
              </w:rPr>
              <w:t>agosto</w:t>
            </w:r>
          </w:p>
        </w:tc>
      </w:tr>
      <w:tr w:rsidR="009F06A6" w:rsidRPr="009F06A6" w14:paraId="38DB1F31" w14:textId="77777777" w:rsidTr="00371860">
        <w:tc>
          <w:tcPr>
            <w:tcW w:w="0" w:type="auto"/>
            <w:vAlign w:val="center"/>
          </w:tcPr>
          <w:p w14:paraId="6FDF55FF" w14:textId="77777777" w:rsidR="009F06A6" w:rsidRPr="009F06A6" w:rsidRDefault="009F06A6" w:rsidP="009F06A6">
            <w:pPr>
              <w:jc w:val="both"/>
              <w:rPr>
                <w:rFonts w:ascii="Metropolis" w:hAnsi="Metropolis" w:cs="Arial"/>
                <w:sz w:val="20"/>
                <w:szCs w:val="20"/>
                <w:lang w:eastAsia="es-MX"/>
              </w:rPr>
            </w:pPr>
            <w:r w:rsidRPr="009F06A6">
              <w:rPr>
                <w:rFonts w:ascii="Metropolis" w:hAnsi="Metropolis" w:cs="Arial"/>
                <w:sz w:val="20"/>
                <w:szCs w:val="20"/>
                <w:lang w:eastAsia="es-MX"/>
              </w:rPr>
              <w:t>Elaborar programas de estudio</w:t>
            </w:r>
          </w:p>
        </w:tc>
        <w:tc>
          <w:tcPr>
            <w:tcW w:w="0" w:type="auto"/>
            <w:vAlign w:val="center"/>
          </w:tcPr>
          <w:p w14:paraId="65F310DF" w14:textId="56C04A79" w:rsidR="009F06A6" w:rsidRPr="009F06A6" w:rsidRDefault="009F06A6" w:rsidP="00FC57BC">
            <w:pPr>
              <w:jc w:val="both"/>
              <w:rPr>
                <w:rFonts w:ascii="Metropolis" w:hAnsi="Metropolis" w:cs="Arial"/>
                <w:sz w:val="20"/>
                <w:szCs w:val="20"/>
                <w:lang w:eastAsia="es-MX"/>
              </w:rPr>
            </w:pPr>
            <w:r w:rsidRPr="009F06A6">
              <w:rPr>
                <w:rFonts w:ascii="Metropolis" w:hAnsi="Metropolis" w:cs="Arial"/>
                <w:sz w:val="20"/>
                <w:szCs w:val="20"/>
                <w:lang w:eastAsia="es-MX"/>
              </w:rPr>
              <w:t xml:space="preserve">Del </w:t>
            </w:r>
            <w:r w:rsidR="00FC57BC">
              <w:rPr>
                <w:rFonts w:ascii="Metropolis" w:hAnsi="Metropolis" w:cs="Arial"/>
                <w:sz w:val="20"/>
                <w:szCs w:val="20"/>
                <w:lang w:eastAsia="es-MX"/>
              </w:rPr>
              <w:t>3</w:t>
            </w:r>
            <w:r w:rsidRPr="009F06A6">
              <w:rPr>
                <w:rFonts w:ascii="Metropolis" w:hAnsi="Metropolis" w:cs="Arial"/>
                <w:sz w:val="20"/>
                <w:szCs w:val="20"/>
                <w:lang w:eastAsia="es-MX"/>
              </w:rPr>
              <w:t xml:space="preserve"> al </w:t>
            </w:r>
            <w:r w:rsidR="00FC57BC">
              <w:rPr>
                <w:rFonts w:ascii="Metropolis" w:hAnsi="Metropolis" w:cs="Arial"/>
                <w:sz w:val="20"/>
                <w:szCs w:val="20"/>
                <w:lang w:eastAsia="es-MX"/>
              </w:rPr>
              <w:t>28</w:t>
            </w:r>
            <w:r w:rsidRPr="009F06A6">
              <w:rPr>
                <w:rFonts w:ascii="Metropolis" w:hAnsi="Metropolis" w:cs="Arial"/>
                <w:sz w:val="20"/>
                <w:szCs w:val="20"/>
                <w:lang w:eastAsia="es-MX"/>
              </w:rPr>
              <w:t xml:space="preserve"> de </w:t>
            </w:r>
            <w:r w:rsidR="00FC57BC">
              <w:rPr>
                <w:rFonts w:ascii="Metropolis" w:hAnsi="Metropolis" w:cs="Arial"/>
                <w:sz w:val="20"/>
                <w:szCs w:val="20"/>
                <w:lang w:eastAsia="es-MX"/>
              </w:rPr>
              <w:t>septiembre</w:t>
            </w:r>
          </w:p>
        </w:tc>
      </w:tr>
      <w:tr w:rsidR="009F06A6" w:rsidRPr="009F06A6" w14:paraId="49902FD7" w14:textId="77777777" w:rsidTr="00371860">
        <w:tc>
          <w:tcPr>
            <w:tcW w:w="0" w:type="auto"/>
            <w:vAlign w:val="center"/>
          </w:tcPr>
          <w:p w14:paraId="49486F05" w14:textId="77777777" w:rsidR="009F06A6" w:rsidRPr="009F06A6" w:rsidRDefault="009F06A6" w:rsidP="009F06A6">
            <w:pPr>
              <w:jc w:val="both"/>
              <w:rPr>
                <w:rFonts w:ascii="Metropolis" w:hAnsi="Metropolis" w:cs="Arial"/>
                <w:sz w:val="20"/>
                <w:szCs w:val="20"/>
                <w:lang w:eastAsia="es-MX"/>
              </w:rPr>
            </w:pPr>
            <w:r w:rsidRPr="009F06A6">
              <w:rPr>
                <w:rFonts w:ascii="Metropolis" w:hAnsi="Metropolis" w:cs="Arial"/>
                <w:sz w:val="20"/>
                <w:szCs w:val="20"/>
                <w:lang w:eastAsia="es-MX"/>
              </w:rPr>
              <w:t>Entregar y revisar por parte del área de docencia correspondiente y el comité de currículo.</w:t>
            </w:r>
          </w:p>
        </w:tc>
        <w:tc>
          <w:tcPr>
            <w:tcW w:w="0" w:type="auto"/>
            <w:vAlign w:val="center"/>
          </w:tcPr>
          <w:p w14:paraId="7AD7F2F2" w14:textId="58DD462F" w:rsidR="009F06A6" w:rsidRPr="009F06A6" w:rsidRDefault="009F06A6" w:rsidP="00FC57BC">
            <w:pPr>
              <w:jc w:val="both"/>
              <w:rPr>
                <w:rFonts w:ascii="Metropolis" w:hAnsi="Metropolis" w:cs="Arial"/>
                <w:sz w:val="20"/>
                <w:szCs w:val="20"/>
                <w:lang w:eastAsia="es-MX"/>
              </w:rPr>
            </w:pPr>
            <w:r w:rsidRPr="009F06A6">
              <w:rPr>
                <w:rFonts w:ascii="Metropolis" w:hAnsi="Metropolis" w:cs="Arial"/>
                <w:sz w:val="20"/>
                <w:szCs w:val="20"/>
                <w:lang w:eastAsia="es-MX"/>
              </w:rPr>
              <w:t xml:space="preserve">Del </w:t>
            </w:r>
            <w:r w:rsidR="00FC57BC">
              <w:rPr>
                <w:rFonts w:ascii="Metropolis" w:hAnsi="Metropolis" w:cs="Arial"/>
                <w:sz w:val="20"/>
                <w:szCs w:val="20"/>
                <w:lang w:eastAsia="es-MX"/>
              </w:rPr>
              <w:t>1 al 15</w:t>
            </w:r>
            <w:r w:rsidRPr="009F06A6">
              <w:rPr>
                <w:rFonts w:ascii="Metropolis" w:hAnsi="Metropolis" w:cs="Arial"/>
                <w:sz w:val="20"/>
                <w:szCs w:val="20"/>
                <w:lang w:eastAsia="es-MX"/>
              </w:rPr>
              <w:t xml:space="preserve"> de </w:t>
            </w:r>
            <w:r w:rsidR="00FC57BC">
              <w:rPr>
                <w:rFonts w:ascii="Metropolis" w:hAnsi="Metropolis" w:cs="Arial"/>
                <w:sz w:val="20"/>
                <w:szCs w:val="20"/>
                <w:lang w:eastAsia="es-MX"/>
              </w:rPr>
              <w:t>octubre</w:t>
            </w:r>
          </w:p>
        </w:tc>
      </w:tr>
      <w:tr w:rsidR="009F06A6" w:rsidRPr="009F06A6" w14:paraId="7D279AA1" w14:textId="77777777" w:rsidTr="00371860">
        <w:tc>
          <w:tcPr>
            <w:tcW w:w="0" w:type="auto"/>
            <w:vAlign w:val="center"/>
          </w:tcPr>
          <w:p w14:paraId="3B8823BF" w14:textId="77777777" w:rsidR="009F06A6" w:rsidRPr="009F06A6" w:rsidRDefault="009F06A6" w:rsidP="009F06A6">
            <w:pPr>
              <w:jc w:val="both"/>
              <w:rPr>
                <w:rFonts w:ascii="Metropolis" w:hAnsi="Metropolis" w:cs="Arial"/>
                <w:sz w:val="20"/>
                <w:szCs w:val="20"/>
                <w:lang w:eastAsia="es-MX"/>
              </w:rPr>
            </w:pPr>
            <w:r w:rsidRPr="009F06A6">
              <w:rPr>
                <w:rFonts w:ascii="Metropolis" w:hAnsi="Metropolis" w:cs="Arial"/>
                <w:sz w:val="20"/>
                <w:szCs w:val="20"/>
                <w:lang w:eastAsia="es-MX"/>
              </w:rPr>
              <w:t xml:space="preserve">Enviar a la DEP para la opinión técnica </w:t>
            </w:r>
          </w:p>
        </w:tc>
        <w:tc>
          <w:tcPr>
            <w:tcW w:w="0" w:type="auto"/>
            <w:vAlign w:val="center"/>
          </w:tcPr>
          <w:p w14:paraId="70D02BA7" w14:textId="26C53DC2" w:rsidR="009F06A6" w:rsidRPr="009F06A6" w:rsidRDefault="009F06A6" w:rsidP="00FC57BC">
            <w:pPr>
              <w:jc w:val="both"/>
              <w:rPr>
                <w:rFonts w:ascii="Metropolis" w:hAnsi="Metropolis" w:cs="Arial"/>
                <w:sz w:val="20"/>
                <w:szCs w:val="20"/>
                <w:lang w:eastAsia="es-MX"/>
              </w:rPr>
            </w:pPr>
            <w:r w:rsidRPr="009F06A6">
              <w:rPr>
                <w:rFonts w:ascii="Metropolis" w:hAnsi="Metropolis" w:cs="Arial"/>
                <w:sz w:val="20"/>
                <w:szCs w:val="20"/>
                <w:lang w:eastAsia="es-MX"/>
              </w:rPr>
              <w:t xml:space="preserve">Del </w:t>
            </w:r>
            <w:r w:rsidR="00FC57BC">
              <w:rPr>
                <w:rFonts w:ascii="Metropolis" w:hAnsi="Metropolis" w:cs="Arial"/>
                <w:sz w:val="20"/>
                <w:szCs w:val="20"/>
                <w:lang w:eastAsia="es-MX"/>
              </w:rPr>
              <w:t>1</w:t>
            </w:r>
            <w:r w:rsidRPr="009F06A6">
              <w:rPr>
                <w:rFonts w:ascii="Metropolis" w:hAnsi="Metropolis" w:cs="Arial"/>
                <w:sz w:val="20"/>
                <w:szCs w:val="20"/>
                <w:lang w:eastAsia="es-MX"/>
              </w:rPr>
              <w:t xml:space="preserve">6 al </w:t>
            </w:r>
            <w:r w:rsidR="00FC57BC">
              <w:rPr>
                <w:rFonts w:ascii="Metropolis" w:hAnsi="Metropolis" w:cs="Arial"/>
                <w:sz w:val="20"/>
                <w:szCs w:val="20"/>
                <w:lang w:eastAsia="es-MX"/>
              </w:rPr>
              <w:t>26</w:t>
            </w:r>
            <w:r w:rsidRPr="009F06A6">
              <w:rPr>
                <w:rFonts w:ascii="Metropolis" w:hAnsi="Metropolis" w:cs="Arial"/>
                <w:sz w:val="20"/>
                <w:szCs w:val="20"/>
                <w:lang w:eastAsia="es-MX"/>
              </w:rPr>
              <w:t xml:space="preserve"> de </w:t>
            </w:r>
            <w:r w:rsidR="00FC57BC">
              <w:rPr>
                <w:rFonts w:ascii="Metropolis" w:hAnsi="Metropolis" w:cs="Arial"/>
                <w:sz w:val="20"/>
                <w:szCs w:val="20"/>
                <w:lang w:eastAsia="es-MX"/>
              </w:rPr>
              <w:t>octubre</w:t>
            </w:r>
          </w:p>
        </w:tc>
      </w:tr>
      <w:tr w:rsidR="009F06A6" w:rsidRPr="009F06A6" w14:paraId="6BE8FC60" w14:textId="77777777" w:rsidTr="00371860">
        <w:tc>
          <w:tcPr>
            <w:tcW w:w="0" w:type="auto"/>
            <w:vAlign w:val="center"/>
          </w:tcPr>
          <w:p w14:paraId="73640128" w14:textId="77777777" w:rsidR="009F06A6" w:rsidRPr="009F06A6" w:rsidRDefault="009F06A6" w:rsidP="009F06A6">
            <w:pPr>
              <w:jc w:val="both"/>
              <w:rPr>
                <w:rFonts w:ascii="Metropolis" w:hAnsi="Metropolis" w:cs="Arial"/>
                <w:sz w:val="20"/>
                <w:szCs w:val="20"/>
                <w:lang w:eastAsia="es-MX"/>
              </w:rPr>
            </w:pPr>
            <w:r w:rsidRPr="009F06A6">
              <w:rPr>
                <w:rFonts w:ascii="Metropolis" w:hAnsi="Metropolis" w:cs="Arial"/>
                <w:sz w:val="20"/>
                <w:szCs w:val="20"/>
                <w:lang w:eastAsia="es-MX"/>
              </w:rPr>
              <w:t xml:space="preserve">Revisar y emitir opinión técnica por la DEP </w:t>
            </w:r>
          </w:p>
        </w:tc>
        <w:tc>
          <w:tcPr>
            <w:tcW w:w="0" w:type="auto"/>
            <w:vAlign w:val="center"/>
          </w:tcPr>
          <w:p w14:paraId="5E8D404F" w14:textId="724D9E77" w:rsidR="009F06A6" w:rsidRPr="009F06A6" w:rsidRDefault="00FC57BC" w:rsidP="00FC57BC">
            <w:pPr>
              <w:jc w:val="both"/>
              <w:rPr>
                <w:rFonts w:ascii="Metropolis" w:hAnsi="Metropolis" w:cs="Arial"/>
                <w:sz w:val="20"/>
                <w:szCs w:val="20"/>
                <w:lang w:eastAsia="es-MX"/>
              </w:rPr>
            </w:pPr>
            <w:r>
              <w:rPr>
                <w:rFonts w:ascii="Metropolis" w:hAnsi="Metropolis" w:cs="Arial"/>
                <w:sz w:val="20"/>
                <w:szCs w:val="20"/>
                <w:lang w:eastAsia="es-MX"/>
              </w:rPr>
              <w:t xml:space="preserve">Del 29 octuabre16 </w:t>
            </w:r>
            <w:r w:rsidR="009F06A6" w:rsidRPr="009F06A6">
              <w:rPr>
                <w:rFonts w:ascii="Metropolis" w:hAnsi="Metropolis" w:cs="Arial"/>
                <w:sz w:val="20"/>
                <w:szCs w:val="20"/>
                <w:lang w:eastAsia="es-MX"/>
              </w:rPr>
              <w:t xml:space="preserve">de </w:t>
            </w:r>
            <w:r>
              <w:rPr>
                <w:rFonts w:ascii="Metropolis" w:hAnsi="Metropolis" w:cs="Arial"/>
                <w:sz w:val="20"/>
                <w:szCs w:val="20"/>
                <w:lang w:eastAsia="es-MX"/>
              </w:rPr>
              <w:t>noviembre</w:t>
            </w:r>
          </w:p>
        </w:tc>
      </w:tr>
      <w:tr w:rsidR="009F06A6" w:rsidRPr="009F06A6" w14:paraId="307D3E55" w14:textId="77777777" w:rsidTr="00371860">
        <w:tc>
          <w:tcPr>
            <w:tcW w:w="0" w:type="auto"/>
            <w:vAlign w:val="center"/>
          </w:tcPr>
          <w:p w14:paraId="6426DB5F" w14:textId="77777777" w:rsidR="009F06A6" w:rsidRPr="009F06A6" w:rsidRDefault="009F06A6" w:rsidP="009F06A6">
            <w:pPr>
              <w:jc w:val="both"/>
              <w:rPr>
                <w:rFonts w:ascii="Metropolis" w:hAnsi="Metropolis" w:cs="Arial"/>
                <w:sz w:val="20"/>
                <w:szCs w:val="20"/>
                <w:lang w:eastAsia="es-MX"/>
              </w:rPr>
            </w:pPr>
            <w:r w:rsidRPr="009F06A6">
              <w:rPr>
                <w:rFonts w:ascii="Metropolis" w:hAnsi="Metropolis" w:cs="Arial"/>
                <w:sz w:val="20"/>
                <w:szCs w:val="20"/>
                <w:lang w:eastAsia="es-MX"/>
              </w:rPr>
              <w:t>En su caso, atender observaciones por parte de la comisión que elaboró el programa de estudios</w:t>
            </w:r>
          </w:p>
        </w:tc>
        <w:tc>
          <w:tcPr>
            <w:tcW w:w="0" w:type="auto"/>
            <w:vAlign w:val="center"/>
          </w:tcPr>
          <w:p w14:paraId="41BAA5F3" w14:textId="77777777" w:rsidR="009F06A6" w:rsidRPr="009F06A6" w:rsidRDefault="009F06A6" w:rsidP="009F06A6">
            <w:pPr>
              <w:jc w:val="both"/>
              <w:rPr>
                <w:rFonts w:ascii="Metropolis" w:hAnsi="Metropolis" w:cs="Arial"/>
                <w:sz w:val="20"/>
                <w:szCs w:val="20"/>
                <w:lang w:eastAsia="es-MX"/>
              </w:rPr>
            </w:pPr>
            <w:r w:rsidRPr="009F06A6">
              <w:rPr>
                <w:rFonts w:ascii="Metropolis" w:hAnsi="Metropolis" w:cs="Arial"/>
                <w:sz w:val="20"/>
                <w:szCs w:val="20"/>
                <w:lang w:eastAsia="es-MX"/>
              </w:rPr>
              <w:t>Hasta el 7 días hábiles posteriores a la recepción de las observaciones de la DEP</w:t>
            </w:r>
          </w:p>
        </w:tc>
      </w:tr>
      <w:tr w:rsidR="009F06A6" w:rsidRPr="009F06A6" w14:paraId="5F833E20" w14:textId="77777777" w:rsidTr="00371860">
        <w:tc>
          <w:tcPr>
            <w:tcW w:w="0" w:type="auto"/>
            <w:vAlign w:val="center"/>
          </w:tcPr>
          <w:p w14:paraId="4FCD21AA" w14:textId="77777777" w:rsidR="009F06A6" w:rsidRPr="009F06A6" w:rsidRDefault="009F06A6" w:rsidP="009F06A6">
            <w:pPr>
              <w:jc w:val="both"/>
              <w:rPr>
                <w:rFonts w:ascii="Metropolis" w:hAnsi="Metropolis" w:cs="Arial"/>
                <w:sz w:val="20"/>
                <w:szCs w:val="20"/>
                <w:lang w:eastAsia="es-MX"/>
              </w:rPr>
            </w:pPr>
            <w:r w:rsidRPr="009F06A6">
              <w:rPr>
                <w:rFonts w:ascii="Metropolis" w:hAnsi="Metropolis" w:cs="Arial"/>
                <w:sz w:val="20"/>
                <w:szCs w:val="20"/>
                <w:lang w:eastAsia="es-MX"/>
              </w:rPr>
              <w:t>Dictaminar por los H. Consejos Académicos, sí el plan de estudios se imparte en más de un espacio académico.</w:t>
            </w:r>
          </w:p>
        </w:tc>
        <w:tc>
          <w:tcPr>
            <w:tcW w:w="0" w:type="auto"/>
            <w:vAlign w:val="center"/>
          </w:tcPr>
          <w:p w14:paraId="0B9147FC" w14:textId="362910B4" w:rsidR="009F06A6" w:rsidRPr="009F06A6" w:rsidRDefault="00DC6347" w:rsidP="00FC57BC">
            <w:pPr>
              <w:jc w:val="both"/>
              <w:rPr>
                <w:rFonts w:ascii="Metropolis" w:hAnsi="Metropolis" w:cs="Arial"/>
                <w:sz w:val="20"/>
                <w:szCs w:val="20"/>
                <w:lang w:eastAsia="es-MX"/>
              </w:rPr>
            </w:pPr>
            <w:r>
              <w:rPr>
                <w:rFonts w:ascii="Metropolis" w:hAnsi="Metropolis" w:cs="Arial"/>
                <w:sz w:val="20"/>
                <w:szCs w:val="20"/>
                <w:lang w:eastAsia="es-MX"/>
              </w:rPr>
              <w:t xml:space="preserve">En una sesión extraordinaria a la sesión ordinaria de los consejos internos de la Facultad </w:t>
            </w:r>
            <w:r w:rsidR="00482C82">
              <w:rPr>
                <w:rFonts w:ascii="Metropolis" w:hAnsi="Metropolis" w:cs="Arial"/>
                <w:sz w:val="20"/>
                <w:szCs w:val="20"/>
                <w:lang w:eastAsia="es-MX"/>
              </w:rPr>
              <w:t>o del Consejo Asesor</w:t>
            </w:r>
          </w:p>
        </w:tc>
      </w:tr>
      <w:tr w:rsidR="009F06A6" w:rsidRPr="009F06A6" w14:paraId="46C3EB2C" w14:textId="77777777" w:rsidTr="00371860">
        <w:tc>
          <w:tcPr>
            <w:tcW w:w="0" w:type="auto"/>
            <w:vAlign w:val="center"/>
          </w:tcPr>
          <w:p w14:paraId="48F33894" w14:textId="77777777" w:rsidR="009F06A6" w:rsidRPr="009F06A6" w:rsidRDefault="009F06A6" w:rsidP="009F06A6">
            <w:pPr>
              <w:jc w:val="both"/>
              <w:rPr>
                <w:rFonts w:ascii="Metropolis" w:hAnsi="Metropolis" w:cs="Arial"/>
                <w:sz w:val="20"/>
                <w:szCs w:val="20"/>
                <w:lang w:eastAsia="es-MX"/>
              </w:rPr>
            </w:pPr>
            <w:r w:rsidRPr="009F06A6">
              <w:rPr>
                <w:rFonts w:ascii="Metropolis" w:hAnsi="Metropolis" w:cs="Arial"/>
                <w:sz w:val="20"/>
                <w:szCs w:val="20"/>
                <w:lang w:eastAsia="es-MX"/>
              </w:rPr>
              <w:t>Aprobar por los Consejos Internos o Consejo Asesor.</w:t>
            </w:r>
          </w:p>
        </w:tc>
        <w:tc>
          <w:tcPr>
            <w:tcW w:w="0" w:type="auto"/>
            <w:vAlign w:val="center"/>
          </w:tcPr>
          <w:p w14:paraId="35CE4F45" w14:textId="6348C16D" w:rsidR="009F06A6" w:rsidRPr="009F06A6" w:rsidRDefault="00DC6347" w:rsidP="00DC6347">
            <w:pPr>
              <w:jc w:val="both"/>
              <w:rPr>
                <w:rFonts w:ascii="Metropolis" w:hAnsi="Metropolis" w:cs="Arial"/>
                <w:sz w:val="20"/>
                <w:szCs w:val="20"/>
                <w:lang w:eastAsia="es-MX"/>
              </w:rPr>
            </w:pPr>
            <w:r>
              <w:rPr>
                <w:rFonts w:ascii="Metropolis" w:hAnsi="Metropolis" w:cs="Arial"/>
                <w:sz w:val="20"/>
                <w:szCs w:val="20"/>
                <w:lang w:eastAsia="es-MX"/>
              </w:rPr>
              <w:t>Hasta el 30</w:t>
            </w:r>
            <w:r w:rsidRPr="009F06A6">
              <w:rPr>
                <w:rFonts w:ascii="Metropolis" w:hAnsi="Metropolis" w:cs="Arial"/>
                <w:sz w:val="20"/>
                <w:szCs w:val="20"/>
                <w:lang w:eastAsia="es-MX"/>
              </w:rPr>
              <w:t xml:space="preserve"> de </w:t>
            </w:r>
            <w:r>
              <w:rPr>
                <w:rFonts w:ascii="Metropolis" w:hAnsi="Metropolis" w:cs="Arial"/>
                <w:sz w:val="20"/>
                <w:szCs w:val="20"/>
                <w:lang w:eastAsia="es-MX"/>
              </w:rPr>
              <w:t>noviembre</w:t>
            </w:r>
            <w:r w:rsidRPr="009F06A6">
              <w:rPr>
                <w:rFonts w:ascii="Metropolis" w:hAnsi="Metropolis" w:cs="Arial"/>
                <w:sz w:val="20"/>
                <w:szCs w:val="20"/>
                <w:lang w:eastAsia="es-MX"/>
              </w:rPr>
              <w:t xml:space="preserve"> </w:t>
            </w:r>
          </w:p>
        </w:tc>
      </w:tr>
      <w:tr w:rsidR="009F06A6" w:rsidRPr="009F06A6" w14:paraId="3A3052CD" w14:textId="77777777" w:rsidTr="00371860">
        <w:tc>
          <w:tcPr>
            <w:tcW w:w="0" w:type="auto"/>
            <w:vAlign w:val="center"/>
          </w:tcPr>
          <w:p w14:paraId="6521E068" w14:textId="77777777" w:rsidR="009F06A6" w:rsidRPr="009F06A6" w:rsidRDefault="009F06A6" w:rsidP="009F06A6">
            <w:pPr>
              <w:jc w:val="both"/>
              <w:rPr>
                <w:rFonts w:ascii="Metropolis" w:hAnsi="Metropolis" w:cs="Arial"/>
                <w:sz w:val="20"/>
                <w:szCs w:val="20"/>
                <w:lang w:eastAsia="es-MX"/>
              </w:rPr>
            </w:pPr>
            <w:r w:rsidRPr="009F06A6">
              <w:rPr>
                <w:rFonts w:ascii="Metropolis" w:hAnsi="Metropolis" w:cs="Arial"/>
                <w:sz w:val="20"/>
                <w:szCs w:val="20"/>
                <w:lang w:eastAsia="es-MX"/>
              </w:rPr>
              <w:t xml:space="preserve">Enviar a la DEP programas de estudio oficiales con acta de los Consejos respectivos </w:t>
            </w:r>
          </w:p>
        </w:tc>
        <w:tc>
          <w:tcPr>
            <w:tcW w:w="0" w:type="auto"/>
            <w:vAlign w:val="center"/>
          </w:tcPr>
          <w:p w14:paraId="5FAAE56C" w14:textId="6142A499" w:rsidR="009F06A6" w:rsidRPr="009F06A6" w:rsidRDefault="00DC6347" w:rsidP="00DC6347">
            <w:pPr>
              <w:jc w:val="both"/>
              <w:rPr>
                <w:rFonts w:ascii="Metropolis" w:hAnsi="Metropolis" w:cs="Arial"/>
                <w:sz w:val="20"/>
                <w:szCs w:val="20"/>
                <w:lang w:eastAsia="es-MX"/>
              </w:rPr>
            </w:pPr>
            <w:r>
              <w:rPr>
                <w:rFonts w:ascii="Metropolis" w:hAnsi="Metropolis" w:cs="Arial"/>
                <w:sz w:val="20"/>
                <w:szCs w:val="20"/>
                <w:lang w:eastAsia="es-MX"/>
              </w:rPr>
              <w:t>Hasta el 7</w:t>
            </w:r>
            <w:r w:rsidR="009F06A6" w:rsidRPr="009F06A6">
              <w:rPr>
                <w:rFonts w:ascii="Metropolis" w:hAnsi="Metropolis" w:cs="Arial"/>
                <w:sz w:val="20"/>
                <w:szCs w:val="20"/>
                <w:lang w:eastAsia="es-MX"/>
              </w:rPr>
              <w:t xml:space="preserve"> </w:t>
            </w:r>
            <w:r>
              <w:rPr>
                <w:rFonts w:ascii="Metropolis" w:hAnsi="Metropolis" w:cs="Arial"/>
                <w:sz w:val="20"/>
                <w:szCs w:val="20"/>
                <w:lang w:eastAsia="es-MX"/>
              </w:rPr>
              <w:t xml:space="preserve">al 11 </w:t>
            </w:r>
            <w:r w:rsidR="009F06A6" w:rsidRPr="009F06A6">
              <w:rPr>
                <w:rFonts w:ascii="Metropolis" w:hAnsi="Metropolis" w:cs="Arial"/>
                <w:sz w:val="20"/>
                <w:szCs w:val="20"/>
                <w:lang w:eastAsia="es-MX"/>
              </w:rPr>
              <w:t xml:space="preserve">de </w:t>
            </w:r>
            <w:r>
              <w:rPr>
                <w:rFonts w:ascii="Metropolis" w:hAnsi="Metropolis" w:cs="Arial"/>
                <w:sz w:val="20"/>
                <w:szCs w:val="20"/>
                <w:lang w:eastAsia="es-MX"/>
              </w:rPr>
              <w:t>enero</w:t>
            </w:r>
          </w:p>
        </w:tc>
      </w:tr>
    </w:tbl>
    <w:p w14:paraId="6AE551E5" w14:textId="77777777" w:rsidR="009F06A6" w:rsidRDefault="009F06A6" w:rsidP="009F06A6">
      <w:pPr>
        <w:jc w:val="both"/>
        <w:rPr>
          <w:rFonts w:ascii="Metropolis" w:eastAsia="Times New Roman" w:hAnsi="Metropolis" w:cs="Arial"/>
          <w:sz w:val="20"/>
          <w:szCs w:val="20"/>
          <w:lang w:eastAsia="es-MX"/>
        </w:rPr>
      </w:pPr>
    </w:p>
    <w:p w14:paraId="336C0CDE" w14:textId="77777777" w:rsidR="00AA24B4" w:rsidRDefault="00AA24B4">
      <w:pPr>
        <w:rPr>
          <w:rFonts w:ascii="Metropolis" w:eastAsia="Times New Roman" w:hAnsi="Metropolis" w:cs="Arial"/>
          <w:sz w:val="20"/>
          <w:szCs w:val="20"/>
          <w:lang w:eastAsia="es-MX"/>
        </w:rPr>
      </w:pPr>
      <w:r>
        <w:rPr>
          <w:rFonts w:ascii="Metropolis" w:eastAsia="Times New Roman" w:hAnsi="Metropolis" w:cs="Arial"/>
          <w:sz w:val="20"/>
          <w:szCs w:val="20"/>
          <w:lang w:eastAsia="es-MX"/>
        </w:rPr>
        <w:br w:type="page"/>
      </w:r>
    </w:p>
    <w:p w14:paraId="7A83ACB5" w14:textId="35A5C464" w:rsidR="009F06A6" w:rsidRDefault="009F06A6" w:rsidP="009F06A6">
      <w:pPr>
        <w:jc w:val="both"/>
        <w:rPr>
          <w:rFonts w:ascii="Metropolis" w:eastAsia="Times New Roman" w:hAnsi="Metropolis" w:cs="Arial"/>
          <w:sz w:val="20"/>
          <w:szCs w:val="20"/>
          <w:lang w:eastAsia="es-MX"/>
        </w:rPr>
      </w:pPr>
      <w:r w:rsidRPr="009F06A6">
        <w:rPr>
          <w:rFonts w:ascii="Metropolis" w:eastAsia="Times New Roman" w:hAnsi="Metropolis" w:cs="Arial"/>
          <w:sz w:val="20"/>
          <w:szCs w:val="20"/>
          <w:lang w:eastAsia="es-MX"/>
        </w:rPr>
        <w:t xml:space="preserve">Finalmente, no omito comentarle que los programas de estudios de las UA de inglés 5, 6, 7 y 8 se encuentran en la página electrónica de esta Dirección. </w:t>
      </w:r>
    </w:p>
    <w:p w14:paraId="3997A490" w14:textId="77777777" w:rsidR="0095212F" w:rsidRDefault="0095212F" w:rsidP="009F06A6">
      <w:pPr>
        <w:jc w:val="both"/>
        <w:rPr>
          <w:rFonts w:ascii="Metropolis" w:eastAsia="Times New Roman" w:hAnsi="Metropolis" w:cs="Arial"/>
          <w:sz w:val="20"/>
          <w:szCs w:val="20"/>
          <w:lang w:eastAsia="es-MX"/>
        </w:rPr>
      </w:pPr>
    </w:p>
    <w:p w14:paraId="288598F6" w14:textId="38F0F008" w:rsidR="009F06A6" w:rsidRDefault="009F06A6" w:rsidP="009F06A6">
      <w:pPr>
        <w:jc w:val="both"/>
        <w:rPr>
          <w:rFonts w:ascii="Metropolis" w:eastAsia="Times New Roman" w:hAnsi="Metropolis" w:cs="Arial"/>
          <w:sz w:val="20"/>
          <w:szCs w:val="20"/>
          <w:lang w:eastAsia="es-MX"/>
        </w:rPr>
      </w:pPr>
      <w:r w:rsidRPr="009F06A6">
        <w:rPr>
          <w:rFonts w:ascii="Metropolis" w:eastAsia="Times New Roman" w:hAnsi="Metropolis" w:cs="Arial"/>
          <w:sz w:val="20"/>
          <w:szCs w:val="20"/>
          <w:lang w:eastAsia="es-MX"/>
        </w:rPr>
        <w:t>Para cualquier duda o apoyo que se requiera</w:t>
      </w:r>
      <w:r w:rsidR="0095212F">
        <w:rPr>
          <w:rFonts w:ascii="Metropolis" w:eastAsia="Times New Roman" w:hAnsi="Metropolis" w:cs="Arial"/>
          <w:sz w:val="20"/>
          <w:szCs w:val="20"/>
          <w:lang w:eastAsia="es-MX"/>
        </w:rPr>
        <w:t>,</w:t>
      </w:r>
      <w:r w:rsidRPr="009F06A6">
        <w:rPr>
          <w:rFonts w:ascii="Metropolis" w:eastAsia="Times New Roman" w:hAnsi="Metropolis" w:cs="Arial"/>
          <w:sz w:val="20"/>
          <w:szCs w:val="20"/>
          <w:lang w:eastAsia="es-MX"/>
        </w:rPr>
        <w:t xml:space="preserve"> favor de contactar a la Mtra. Diana Renedo González</w:t>
      </w:r>
      <w:r w:rsidR="0095212F">
        <w:rPr>
          <w:rFonts w:ascii="Metropolis" w:eastAsia="Times New Roman" w:hAnsi="Metropolis" w:cs="Arial"/>
          <w:sz w:val="20"/>
          <w:szCs w:val="20"/>
          <w:lang w:eastAsia="es-MX"/>
        </w:rPr>
        <w:t>,</w:t>
      </w:r>
      <w:r w:rsidRPr="009F06A6">
        <w:rPr>
          <w:rFonts w:ascii="Metropolis" w:eastAsia="Times New Roman" w:hAnsi="Metropolis" w:cs="Arial"/>
          <w:sz w:val="20"/>
          <w:szCs w:val="20"/>
          <w:lang w:eastAsia="es-MX"/>
        </w:rPr>
        <w:t xml:space="preserve"> o a la Mtra. Alicia Celen Macedo Delgado,</w:t>
      </w:r>
      <w:r w:rsidR="0095212F">
        <w:rPr>
          <w:rFonts w:ascii="Metropolis" w:eastAsia="Times New Roman" w:hAnsi="Metropolis" w:cs="Arial"/>
          <w:sz w:val="20"/>
          <w:szCs w:val="20"/>
          <w:lang w:eastAsia="es-MX"/>
        </w:rPr>
        <w:t xml:space="preserve"> al </w:t>
      </w:r>
      <w:r w:rsidRPr="009F06A6">
        <w:rPr>
          <w:rFonts w:ascii="Metropolis" w:eastAsia="Times New Roman" w:hAnsi="Metropolis" w:cs="Arial"/>
          <w:sz w:val="20"/>
          <w:szCs w:val="20"/>
          <w:lang w:eastAsia="es-MX"/>
        </w:rPr>
        <w:t>correo</w:t>
      </w:r>
      <w:r w:rsidR="0095212F">
        <w:rPr>
          <w:rFonts w:ascii="Metropolis" w:eastAsia="Times New Roman" w:hAnsi="Metropolis" w:cs="Arial"/>
          <w:sz w:val="20"/>
          <w:szCs w:val="20"/>
          <w:lang w:eastAsia="es-MX"/>
        </w:rPr>
        <w:t xml:space="preserve">: </w:t>
      </w:r>
      <w:hyperlink r:id="rId8" w:history="1">
        <w:r w:rsidR="0095212F" w:rsidRPr="000B4EDD">
          <w:rPr>
            <w:rStyle w:val="Hipervnculo"/>
            <w:rFonts w:ascii="Metropolis" w:eastAsia="Times New Roman" w:hAnsi="Metropolis" w:cs="Arial"/>
            <w:sz w:val="20"/>
            <w:szCs w:val="20"/>
            <w:lang w:eastAsia="es-MX"/>
          </w:rPr>
          <w:t>dprogramacionpedagogica@gmail.com</w:t>
        </w:r>
      </w:hyperlink>
      <w:r w:rsidR="0095212F">
        <w:rPr>
          <w:rFonts w:ascii="Metropolis" w:eastAsia="Times New Roman" w:hAnsi="Metropolis" w:cs="Arial"/>
          <w:sz w:val="20"/>
          <w:szCs w:val="20"/>
          <w:lang w:eastAsia="es-MX"/>
        </w:rPr>
        <w:t xml:space="preserve">, </w:t>
      </w:r>
      <w:r w:rsidRPr="009F06A6">
        <w:rPr>
          <w:rFonts w:ascii="Metropolis" w:eastAsia="Times New Roman" w:hAnsi="Metropolis" w:cs="Arial"/>
          <w:sz w:val="20"/>
          <w:szCs w:val="20"/>
          <w:lang w:eastAsia="es-MX"/>
        </w:rPr>
        <w:t xml:space="preserve"> o a las extensiones 1081 y 1010. </w:t>
      </w:r>
    </w:p>
    <w:p w14:paraId="3959616B" w14:textId="77777777" w:rsidR="005116FE" w:rsidRPr="009F06A6" w:rsidRDefault="005116FE" w:rsidP="009F06A6">
      <w:pPr>
        <w:jc w:val="both"/>
        <w:rPr>
          <w:rFonts w:ascii="Metropolis" w:eastAsia="Times New Roman" w:hAnsi="Metropolis" w:cs="Arial"/>
          <w:sz w:val="20"/>
          <w:szCs w:val="20"/>
          <w:lang w:eastAsia="es-MX"/>
        </w:rPr>
      </w:pPr>
    </w:p>
    <w:p w14:paraId="2849DCED" w14:textId="3BEAFEB3" w:rsidR="009F06A6" w:rsidRPr="009F06A6" w:rsidRDefault="00B248A0" w:rsidP="009F06A6">
      <w:pPr>
        <w:jc w:val="both"/>
        <w:rPr>
          <w:rFonts w:ascii="Metropolis" w:eastAsia="Times New Roman" w:hAnsi="Metropolis" w:cs="Arial"/>
          <w:sz w:val="20"/>
          <w:szCs w:val="20"/>
          <w:lang w:eastAsia="es-MX"/>
        </w:rPr>
      </w:pPr>
      <w:r>
        <w:rPr>
          <w:rFonts w:ascii="Metropolis" w:eastAsia="Times New Roman" w:hAnsi="Metropolis" w:cs="Arial"/>
          <w:sz w:val="20"/>
          <w:szCs w:val="20"/>
          <w:lang w:eastAsia="es-MX"/>
        </w:rPr>
        <w:t xml:space="preserve">Sin más por el momento, </w:t>
      </w:r>
      <w:r w:rsidR="009F06A6" w:rsidRPr="009F06A6">
        <w:rPr>
          <w:rFonts w:ascii="Metropolis" w:eastAsia="Times New Roman" w:hAnsi="Metropolis" w:cs="Arial"/>
          <w:sz w:val="20"/>
          <w:szCs w:val="20"/>
          <w:lang w:eastAsia="es-MX"/>
        </w:rPr>
        <w:t xml:space="preserve">y en espera de contar con su apoyo y comprensión en el cumplimiento a este procedimiento, quedo de Usted. </w:t>
      </w:r>
    </w:p>
    <w:p w14:paraId="34AD357B" w14:textId="77777777" w:rsidR="009F06A6" w:rsidRDefault="009F06A6" w:rsidP="009F06A6">
      <w:pPr>
        <w:jc w:val="both"/>
        <w:rPr>
          <w:rFonts w:ascii="Metropolis" w:eastAsia="Times New Roman" w:hAnsi="Metropolis" w:cs="Arial"/>
          <w:sz w:val="20"/>
          <w:szCs w:val="20"/>
          <w:lang w:eastAsia="es-MX"/>
        </w:rPr>
      </w:pPr>
    </w:p>
    <w:p w14:paraId="0DCBB42F" w14:textId="77777777" w:rsidR="00F57EA1" w:rsidRPr="009C1DAD" w:rsidRDefault="00F57EA1" w:rsidP="00910E1B">
      <w:pPr>
        <w:jc w:val="both"/>
        <w:rPr>
          <w:rFonts w:ascii="Metropolis" w:eastAsia="Calibri" w:hAnsi="Metropolis" w:cs="Times New Roman"/>
          <w:sz w:val="20"/>
          <w:szCs w:val="20"/>
          <w:lang w:eastAsia="en-US"/>
        </w:rPr>
      </w:pPr>
    </w:p>
    <w:sectPr w:rsidR="00F57EA1" w:rsidRPr="009C1DAD" w:rsidSect="001D2404">
      <w:headerReference w:type="default" r:id="rId9"/>
      <w:pgSz w:w="12240" w:h="15840"/>
      <w:pgMar w:top="1985" w:right="187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C41E0" w14:textId="77777777" w:rsidR="00CC1BE6" w:rsidRDefault="00CC1BE6">
      <w:r>
        <w:separator/>
      </w:r>
    </w:p>
  </w:endnote>
  <w:endnote w:type="continuationSeparator" w:id="0">
    <w:p w14:paraId="5FD2C0E4" w14:textId="77777777" w:rsidR="00CC1BE6" w:rsidRDefault="00CC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etropolis">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1375E" w14:textId="77777777" w:rsidR="00CC1BE6" w:rsidRDefault="00CC1BE6">
      <w:r>
        <w:separator/>
      </w:r>
    </w:p>
  </w:footnote>
  <w:footnote w:type="continuationSeparator" w:id="0">
    <w:p w14:paraId="1F32647F" w14:textId="77777777" w:rsidR="00CC1BE6" w:rsidRDefault="00CC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11FE" w14:textId="77777777" w:rsidR="00E05CF1" w:rsidRDefault="00E05CF1" w:rsidP="001D2404">
    <w:pPr>
      <w:pStyle w:val="Encabezado"/>
      <w:tabs>
        <w:tab w:val="clear" w:pos="4252"/>
        <w:tab w:val="clear" w:pos="8504"/>
        <w:tab w:val="left" w:pos="2416"/>
        <w:tab w:val="left" w:pos="3440"/>
      </w:tabs>
    </w:pPr>
    <w:r>
      <w:rPr>
        <w:noProof/>
        <w:lang w:val="es-MX" w:eastAsia="es-MX"/>
      </w:rPr>
      <w:drawing>
        <wp:anchor distT="0" distB="0" distL="114300" distR="114300" simplePos="0" relativeHeight="251658240" behindDoc="1" locked="0" layoutInCell="1" allowOverlap="1" wp14:anchorId="4CDDA737" wp14:editId="0CB397BC">
          <wp:simplePos x="0" y="0"/>
          <wp:positionH relativeFrom="page">
            <wp:align>left</wp:align>
          </wp:positionH>
          <wp:positionV relativeFrom="page">
            <wp:align>top</wp:align>
          </wp:positionV>
          <wp:extent cx="7665707" cy="9983163"/>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ciones incorporadas.jpg"/>
                  <pic:cNvPicPr/>
                </pic:nvPicPr>
                <pic:blipFill>
                  <a:blip r:embed="rId1">
                    <a:extLst>
                      <a:ext uri="{28A0092B-C50C-407E-A947-70E740481C1C}">
                        <a14:useLocalDpi xmlns:a14="http://schemas.microsoft.com/office/drawing/2010/main" val="0"/>
                      </a:ext>
                    </a:extLst>
                  </a:blip>
                  <a:stretch>
                    <a:fillRect/>
                  </a:stretch>
                </pic:blipFill>
                <pic:spPr>
                  <a:xfrm>
                    <a:off x="0" y="0"/>
                    <a:ext cx="7665707" cy="998316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51BD"/>
    <w:multiLevelType w:val="hybridMultilevel"/>
    <w:tmpl w:val="DEC6CC2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736898"/>
    <w:multiLevelType w:val="hybridMultilevel"/>
    <w:tmpl w:val="CA828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C6503F"/>
    <w:multiLevelType w:val="hybridMultilevel"/>
    <w:tmpl w:val="FE96814A"/>
    <w:lvl w:ilvl="0" w:tplc="080A0003">
      <w:start w:val="1"/>
      <w:numFmt w:val="bullet"/>
      <w:lvlText w:val="o"/>
      <w:lvlJc w:val="left"/>
      <w:pPr>
        <w:ind w:left="2160" w:hanging="360"/>
      </w:pPr>
      <w:rPr>
        <w:rFonts w:ascii="Courier New" w:hAnsi="Courier New" w:cs="Courier New" w:hint="default"/>
      </w:rPr>
    </w:lvl>
    <w:lvl w:ilvl="1" w:tplc="080A0003">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0">
    <w:nsid w:val="1C96683E"/>
    <w:multiLevelType w:val="hybridMultilevel"/>
    <w:tmpl w:val="D70801DA"/>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1">
      <w:start w:val="1"/>
      <w:numFmt w:val="bullet"/>
      <w:lvlText w:val=""/>
      <w:lvlJc w:val="left"/>
      <w:pPr>
        <w:ind w:left="2160" w:hanging="360"/>
      </w:pPr>
      <w:rPr>
        <w:rFonts w:ascii="Symbol" w:hAnsi="Symbol"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D77EC4"/>
    <w:multiLevelType w:val="hybridMultilevel"/>
    <w:tmpl w:val="FBE62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511BB5"/>
    <w:multiLevelType w:val="hybridMultilevel"/>
    <w:tmpl w:val="3356C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5365E8"/>
    <w:multiLevelType w:val="hybridMultilevel"/>
    <w:tmpl w:val="81180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DF49B5"/>
    <w:multiLevelType w:val="hybridMultilevel"/>
    <w:tmpl w:val="E7D8C9D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5917FF1"/>
    <w:multiLevelType w:val="hybridMultilevel"/>
    <w:tmpl w:val="42669420"/>
    <w:lvl w:ilvl="0" w:tplc="0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D130702"/>
    <w:multiLevelType w:val="hybridMultilevel"/>
    <w:tmpl w:val="03ECC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EB00C1"/>
    <w:multiLevelType w:val="hybridMultilevel"/>
    <w:tmpl w:val="58BEF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890513"/>
    <w:multiLevelType w:val="multilevel"/>
    <w:tmpl w:val="0B7C012E"/>
    <w:lvl w:ilvl="0">
      <w:start w:val="2"/>
      <w:numFmt w:val="upperRoman"/>
      <w:lvlText w:val="%1."/>
      <w:lvlJc w:val="left"/>
      <w:pPr>
        <w:ind w:left="720" w:hanging="72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06E2649"/>
    <w:multiLevelType w:val="hybridMultilevel"/>
    <w:tmpl w:val="16227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B472D6"/>
    <w:multiLevelType w:val="hybridMultilevel"/>
    <w:tmpl w:val="820C7A20"/>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4" w15:restartNumberingAfterBreak="0">
    <w:nsid w:val="6E810D6E"/>
    <w:multiLevelType w:val="hybridMultilevel"/>
    <w:tmpl w:val="D66474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3C22A8"/>
    <w:multiLevelType w:val="hybridMultilevel"/>
    <w:tmpl w:val="98044D82"/>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9F04AB"/>
    <w:multiLevelType w:val="hybridMultilevel"/>
    <w:tmpl w:val="640EF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75593F"/>
    <w:multiLevelType w:val="hybridMultilevel"/>
    <w:tmpl w:val="983CB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649312E"/>
    <w:multiLevelType w:val="hybridMultilevel"/>
    <w:tmpl w:val="7354C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012A04"/>
    <w:multiLevelType w:val="hybridMultilevel"/>
    <w:tmpl w:val="5CE8C9D4"/>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8"/>
  </w:num>
  <w:num w:numId="4">
    <w:abstractNumId w:val="17"/>
  </w:num>
  <w:num w:numId="5">
    <w:abstractNumId w:val="5"/>
  </w:num>
  <w:num w:numId="6">
    <w:abstractNumId w:val="9"/>
  </w:num>
  <w:num w:numId="7">
    <w:abstractNumId w:val="7"/>
  </w:num>
  <w:num w:numId="8">
    <w:abstractNumId w:val="12"/>
  </w:num>
  <w:num w:numId="9">
    <w:abstractNumId w:val="19"/>
  </w:num>
  <w:num w:numId="10">
    <w:abstractNumId w:val="14"/>
  </w:num>
  <w:num w:numId="11">
    <w:abstractNumId w:val="2"/>
  </w:num>
  <w:num w:numId="12">
    <w:abstractNumId w:val="0"/>
  </w:num>
  <w:num w:numId="13">
    <w:abstractNumId w:val="3"/>
  </w:num>
  <w:num w:numId="14">
    <w:abstractNumId w:val="6"/>
  </w:num>
  <w:num w:numId="15">
    <w:abstractNumId w:val="8"/>
  </w:num>
  <w:num w:numId="16">
    <w:abstractNumId w:val="15"/>
  </w:num>
  <w:num w:numId="17">
    <w:abstractNumId w:val="13"/>
  </w:num>
  <w:num w:numId="18">
    <w:abstractNumId w:val="16"/>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19"/>
    <w:rsid w:val="00000C25"/>
    <w:rsid w:val="00013016"/>
    <w:rsid w:val="00014DC1"/>
    <w:rsid w:val="000161CC"/>
    <w:rsid w:val="00040999"/>
    <w:rsid w:val="000524A0"/>
    <w:rsid w:val="00055D46"/>
    <w:rsid w:val="000577E8"/>
    <w:rsid w:val="00061153"/>
    <w:rsid w:val="0006365B"/>
    <w:rsid w:val="000928E5"/>
    <w:rsid w:val="000952D5"/>
    <w:rsid w:val="000A2A98"/>
    <w:rsid w:val="000A6177"/>
    <w:rsid w:val="000A6404"/>
    <w:rsid w:val="000B751D"/>
    <w:rsid w:val="000D1C97"/>
    <w:rsid w:val="000E29F7"/>
    <w:rsid w:val="000F45FB"/>
    <w:rsid w:val="00101732"/>
    <w:rsid w:val="00113550"/>
    <w:rsid w:val="00120322"/>
    <w:rsid w:val="00121394"/>
    <w:rsid w:val="00133275"/>
    <w:rsid w:val="00135663"/>
    <w:rsid w:val="0014241A"/>
    <w:rsid w:val="001431F7"/>
    <w:rsid w:val="00145FE8"/>
    <w:rsid w:val="0014794C"/>
    <w:rsid w:val="00153B79"/>
    <w:rsid w:val="0017669C"/>
    <w:rsid w:val="00181949"/>
    <w:rsid w:val="001938CB"/>
    <w:rsid w:val="001B507C"/>
    <w:rsid w:val="001C1836"/>
    <w:rsid w:val="001D2404"/>
    <w:rsid w:val="001D2D80"/>
    <w:rsid w:val="001E7979"/>
    <w:rsid w:val="001F3D32"/>
    <w:rsid w:val="00200B75"/>
    <w:rsid w:val="00200E13"/>
    <w:rsid w:val="00201A7F"/>
    <w:rsid w:val="00214432"/>
    <w:rsid w:val="00222E79"/>
    <w:rsid w:val="00222FD2"/>
    <w:rsid w:val="00241A3D"/>
    <w:rsid w:val="00255BE9"/>
    <w:rsid w:val="0026710D"/>
    <w:rsid w:val="002928CD"/>
    <w:rsid w:val="00295E86"/>
    <w:rsid w:val="002A2426"/>
    <w:rsid w:val="002A5554"/>
    <w:rsid w:val="002B6BD8"/>
    <w:rsid w:val="002C0566"/>
    <w:rsid w:val="002D548E"/>
    <w:rsid w:val="002E3BD0"/>
    <w:rsid w:val="002E6AFF"/>
    <w:rsid w:val="002F6BB7"/>
    <w:rsid w:val="002F7613"/>
    <w:rsid w:val="002F776D"/>
    <w:rsid w:val="00301BB2"/>
    <w:rsid w:val="00307DAF"/>
    <w:rsid w:val="003106C0"/>
    <w:rsid w:val="00311C70"/>
    <w:rsid w:val="00311D9B"/>
    <w:rsid w:val="00311E22"/>
    <w:rsid w:val="00331BDC"/>
    <w:rsid w:val="00336262"/>
    <w:rsid w:val="00336FCD"/>
    <w:rsid w:val="00343F71"/>
    <w:rsid w:val="00347C95"/>
    <w:rsid w:val="00353019"/>
    <w:rsid w:val="00355C98"/>
    <w:rsid w:val="00372116"/>
    <w:rsid w:val="00396859"/>
    <w:rsid w:val="003A59CD"/>
    <w:rsid w:val="003A59E4"/>
    <w:rsid w:val="003D1C70"/>
    <w:rsid w:val="003E4AD4"/>
    <w:rsid w:val="003F1D57"/>
    <w:rsid w:val="003F62E1"/>
    <w:rsid w:val="00401D6C"/>
    <w:rsid w:val="00411073"/>
    <w:rsid w:val="004117A1"/>
    <w:rsid w:val="004118A0"/>
    <w:rsid w:val="00414081"/>
    <w:rsid w:val="00415431"/>
    <w:rsid w:val="00424BD7"/>
    <w:rsid w:val="00426A5A"/>
    <w:rsid w:val="00433C3A"/>
    <w:rsid w:val="0043651C"/>
    <w:rsid w:val="004510F5"/>
    <w:rsid w:val="0046280B"/>
    <w:rsid w:val="004632F2"/>
    <w:rsid w:val="004656A6"/>
    <w:rsid w:val="00482513"/>
    <w:rsid w:val="00482C82"/>
    <w:rsid w:val="004838E0"/>
    <w:rsid w:val="00490893"/>
    <w:rsid w:val="00491DD6"/>
    <w:rsid w:val="004964F2"/>
    <w:rsid w:val="004A0DA5"/>
    <w:rsid w:val="004A477D"/>
    <w:rsid w:val="004A6877"/>
    <w:rsid w:val="004B01EE"/>
    <w:rsid w:val="004B085A"/>
    <w:rsid w:val="004C4E5E"/>
    <w:rsid w:val="004C6D19"/>
    <w:rsid w:val="004D767E"/>
    <w:rsid w:val="004E217E"/>
    <w:rsid w:val="004E5CB1"/>
    <w:rsid w:val="00505E39"/>
    <w:rsid w:val="005116FE"/>
    <w:rsid w:val="005277BF"/>
    <w:rsid w:val="005339DA"/>
    <w:rsid w:val="00535FC8"/>
    <w:rsid w:val="00545EA2"/>
    <w:rsid w:val="005548C1"/>
    <w:rsid w:val="00556C84"/>
    <w:rsid w:val="00563100"/>
    <w:rsid w:val="00571114"/>
    <w:rsid w:val="0057368D"/>
    <w:rsid w:val="00575529"/>
    <w:rsid w:val="005823D3"/>
    <w:rsid w:val="00583563"/>
    <w:rsid w:val="00583D2B"/>
    <w:rsid w:val="005845D4"/>
    <w:rsid w:val="005A1AA6"/>
    <w:rsid w:val="005A60B6"/>
    <w:rsid w:val="005A67E6"/>
    <w:rsid w:val="005B74E6"/>
    <w:rsid w:val="005C5DE8"/>
    <w:rsid w:val="005D7E84"/>
    <w:rsid w:val="005F4A82"/>
    <w:rsid w:val="00611490"/>
    <w:rsid w:val="006139FA"/>
    <w:rsid w:val="006331DD"/>
    <w:rsid w:val="00634B14"/>
    <w:rsid w:val="00637851"/>
    <w:rsid w:val="006518AD"/>
    <w:rsid w:val="00662538"/>
    <w:rsid w:val="00664D6D"/>
    <w:rsid w:val="00674678"/>
    <w:rsid w:val="0067651D"/>
    <w:rsid w:val="006917EA"/>
    <w:rsid w:val="00695C01"/>
    <w:rsid w:val="006A2766"/>
    <w:rsid w:val="006C0B34"/>
    <w:rsid w:val="006D3D1B"/>
    <w:rsid w:val="006E235F"/>
    <w:rsid w:val="006F3429"/>
    <w:rsid w:val="006F6942"/>
    <w:rsid w:val="007021B1"/>
    <w:rsid w:val="007108EE"/>
    <w:rsid w:val="00721CFB"/>
    <w:rsid w:val="00742A3D"/>
    <w:rsid w:val="00743554"/>
    <w:rsid w:val="00746594"/>
    <w:rsid w:val="00751D26"/>
    <w:rsid w:val="00790036"/>
    <w:rsid w:val="00793330"/>
    <w:rsid w:val="00797223"/>
    <w:rsid w:val="007A5C11"/>
    <w:rsid w:val="007B6BD2"/>
    <w:rsid w:val="007C4894"/>
    <w:rsid w:val="007D2EAE"/>
    <w:rsid w:val="007D34CE"/>
    <w:rsid w:val="00803D1C"/>
    <w:rsid w:val="00812342"/>
    <w:rsid w:val="008148D3"/>
    <w:rsid w:val="008242A6"/>
    <w:rsid w:val="00834C80"/>
    <w:rsid w:val="008514DE"/>
    <w:rsid w:val="00866FB2"/>
    <w:rsid w:val="00873023"/>
    <w:rsid w:val="00874F95"/>
    <w:rsid w:val="00877221"/>
    <w:rsid w:val="008A15AF"/>
    <w:rsid w:val="008A16A3"/>
    <w:rsid w:val="008A79F7"/>
    <w:rsid w:val="008C3DE3"/>
    <w:rsid w:val="008C6CEE"/>
    <w:rsid w:val="008E24E6"/>
    <w:rsid w:val="008F0332"/>
    <w:rsid w:val="008F0D32"/>
    <w:rsid w:val="008F1AB7"/>
    <w:rsid w:val="008F565F"/>
    <w:rsid w:val="00904999"/>
    <w:rsid w:val="00910E1B"/>
    <w:rsid w:val="00922702"/>
    <w:rsid w:val="009234D5"/>
    <w:rsid w:val="00945931"/>
    <w:rsid w:val="0095212F"/>
    <w:rsid w:val="00952F4A"/>
    <w:rsid w:val="00954897"/>
    <w:rsid w:val="00955938"/>
    <w:rsid w:val="00960D08"/>
    <w:rsid w:val="009666D1"/>
    <w:rsid w:val="0098775B"/>
    <w:rsid w:val="00990D93"/>
    <w:rsid w:val="009921AC"/>
    <w:rsid w:val="00995D9A"/>
    <w:rsid w:val="009A2411"/>
    <w:rsid w:val="009A621D"/>
    <w:rsid w:val="009B246B"/>
    <w:rsid w:val="009B4EE6"/>
    <w:rsid w:val="009C1DAD"/>
    <w:rsid w:val="009C6058"/>
    <w:rsid w:val="009D4BA1"/>
    <w:rsid w:val="009E4980"/>
    <w:rsid w:val="009F06A6"/>
    <w:rsid w:val="00A00187"/>
    <w:rsid w:val="00A030E9"/>
    <w:rsid w:val="00A05087"/>
    <w:rsid w:val="00A06CA7"/>
    <w:rsid w:val="00A14B65"/>
    <w:rsid w:val="00A24D99"/>
    <w:rsid w:val="00A35BC5"/>
    <w:rsid w:val="00A3625A"/>
    <w:rsid w:val="00A44D60"/>
    <w:rsid w:val="00A46ED4"/>
    <w:rsid w:val="00A51EA9"/>
    <w:rsid w:val="00A61539"/>
    <w:rsid w:val="00A654C9"/>
    <w:rsid w:val="00A730A5"/>
    <w:rsid w:val="00A74DD6"/>
    <w:rsid w:val="00A75349"/>
    <w:rsid w:val="00A75F70"/>
    <w:rsid w:val="00A802FA"/>
    <w:rsid w:val="00A85F13"/>
    <w:rsid w:val="00A86DBB"/>
    <w:rsid w:val="00A955A3"/>
    <w:rsid w:val="00A97534"/>
    <w:rsid w:val="00AA0881"/>
    <w:rsid w:val="00AA1279"/>
    <w:rsid w:val="00AA24B4"/>
    <w:rsid w:val="00AB69CD"/>
    <w:rsid w:val="00AB6AEB"/>
    <w:rsid w:val="00AC22EE"/>
    <w:rsid w:val="00AC4456"/>
    <w:rsid w:val="00AC4909"/>
    <w:rsid w:val="00AD5352"/>
    <w:rsid w:val="00AD5EA7"/>
    <w:rsid w:val="00AE32BA"/>
    <w:rsid w:val="00AE6973"/>
    <w:rsid w:val="00AF49DF"/>
    <w:rsid w:val="00AF6E4A"/>
    <w:rsid w:val="00AF7171"/>
    <w:rsid w:val="00B0471E"/>
    <w:rsid w:val="00B06534"/>
    <w:rsid w:val="00B12A91"/>
    <w:rsid w:val="00B148B9"/>
    <w:rsid w:val="00B1692C"/>
    <w:rsid w:val="00B248A0"/>
    <w:rsid w:val="00B3635E"/>
    <w:rsid w:val="00B4625B"/>
    <w:rsid w:val="00B519DC"/>
    <w:rsid w:val="00B63D3C"/>
    <w:rsid w:val="00B75474"/>
    <w:rsid w:val="00B777A4"/>
    <w:rsid w:val="00B82637"/>
    <w:rsid w:val="00BA2C14"/>
    <w:rsid w:val="00BA43CD"/>
    <w:rsid w:val="00BB78A0"/>
    <w:rsid w:val="00BD0E0E"/>
    <w:rsid w:val="00BD73CA"/>
    <w:rsid w:val="00BE6891"/>
    <w:rsid w:val="00BF5783"/>
    <w:rsid w:val="00C02436"/>
    <w:rsid w:val="00C05B89"/>
    <w:rsid w:val="00C100EC"/>
    <w:rsid w:val="00C13A74"/>
    <w:rsid w:val="00C16A9F"/>
    <w:rsid w:val="00C227DF"/>
    <w:rsid w:val="00C324A2"/>
    <w:rsid w:val="00C33C41"/>
    <w:rsid w:val="00C36EB3"/>
    <w:rsid w:val="00C40F76"/>
    <w:rsid w:val="00C62B67"/>
    <w:rsid w:val="00C97EAD"/>
    <w:rsid w:val="00CA0CFA"/>
    <w:rsid w:val="00CA3FC2"/>
    <w:rsid w:val="00CA71EA"/>
    <w:rsid w:val="00CA79EB"/>
    <w:rsid w:val="00CB01BB"/>
    <w:rsid w:val="00CB162E"/>
    <w:rsid w:val="00CB68FD"/>
    <w:rsid w:val="00CC1BE6"/>
    <w:rsid w:val="00CD07A3"/>
    <w:rsid w:val="00CD4A8C"/>
    <w:rsid w:val="00CD6A25"/>
    <w:rsid w:val="00CE34EE"/>
    <w:rsid w:val="00CE569B"/>
    <w:rsid w:val="00CF4315"/>
    <w:rsid w:val="00CF4B26"/>
    <w:rsid w:val="00D03C3D"/>
    <w:rsid w:val="00D105B0"/>
    <w:rsid w:val="00D10FF8"/>
    <w:rsid w:val="00D144AD"/>
    <w:rsid w:val="00D3646F"/>
    <w:rsid w:val="00D371DA"/>
    <w:rsid w:val="00D45577"/>
    <w:rsid w:val="00D520C8"/>
    <w:rsid w:val="00D52BAF"/>
    <w:rsid w:val="00D77627"/>
    <w:rsid w:val="00D8755F"/>
    <w:rsid w:val="00DA4299"/>
    <w:rsid w:val="00DA581B"/>
    <w:rsid w:val="00DB4146"/>
    <w:rsid w:val="00DC2850"/>
    <w:rsid w:val="00DC6347"/>
    <w:rsid w:val="00DD13BF"/>
    <w:rsid w:val="00DD6FAE"/>
    <w:rsid w:val="00DE218E"/>
    <w:rsid w:val="00DE5420"/>
    <w:rsid w:val="00DF2983"/>
    <w:rsid w:val="00DF48F9"/>
    <w:rsid w:val="00E05CF1"/>
    <w:rsid w:val="00E16566"/>
    <w:rsid w:val="00E420C5"/>
    <w:rsid w:val="00E46B98"/>
    <w:rsid w:val="00E56045"/>
    <w:rsid w:val="00E561BB"/>
    <w:rsid w:val="00E641A8"/>
    <w:rsid w:val="00E9540D"/>
    <w:rsid w:val="00E963D5"/>
    <w:rsid w:val="00E97FD9"/>
    <w:rsid w:val="00EA2212"/>
    <w:rsid w:val="00EB40B9"/>
    <w:rsid w:val="00EC1F83"/>
    <w:rsid w:val="00EC654A"/>
    <w:rsid w:val="00ED044E"/>
    <w:rsid w:val="00ED2A96"/>
    <w:rsid w:val="00ED611F"/>
    <w:rsid w:val="00ED62F0"/>
    <w:rsid w:val="00ED7FBF"/>
    <w:rsid w:val="00EF105B"/>
    <w:rsid w:val="00F02152"/>
    <w:rsid w:val="00F278A3"/>
    <w:rsid w:val="00F346D4"/>
    <w:rsid w:val="00F40684"/>
    <w:rsid w:val="00F4243D"/>
    <w:rsid w:val="00F42AB3"/>
    <w:rsid w:val="00F56EB1"/>
    <w:rsid w:val="00F57EA1"/>
    <w:rsid w:val="00F63F35"/>
    <w:rsid w:val="00F931C0"/>
    <w:rsid w:val="00F9720C"/>
    <w:rsid w:val="00FB0292"/>
    <w:rsid w:val="00FC57BC"/>
    <w:rsid w:val="00FD05F8"/>
    <w:rsid w:val="00FF1F62"/>
    <w:rsid w:val="00FF3D7A"/>
    <w:rsid w:val="00FF63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58532-426B-406E-A19A-C48D5564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8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E7262"/>
    <w:pPr>
      <w:tabs>
        <w:tab w:val="center" w:pos="4252"/>
        <w:tab w:val="right" w:pos="8504"/>
      </w:tabs>
    </w:pPr>
  </w:style>
  <w:style w:type="character" w:customStyle="1" w:styleId="EncabezadoCar">
    <w:name w:val="Encabezado Car"/>
    <w:basedOn w:val="Fuentedeprrafopredeter"/>
    <w:link w:val="Encabezado"/>
    <w:rsid w:val="007E7262"/>
  </w:style>
  <w:style w:type="paragraph" w:styleId="Piedepgina">
    <w:name w:val="footer"/>
    <w:basedOn w:val="Normal"/>
    <w:link w:val="PiedepginaCar"/>
    <w:uiPriority w:val="99"/>
    <w:unhideWhenUsed/>
    <w:rsid w:val="007E7262"/>
    <w:pPr>
      <w:tabs>
        <w:tab w:val="center" w:pos="4252"/>
        <w:tab w:val="right" w:pos="8504"/>
      </w:tabs>
    </w:pPr>
  </w:style>
  <w:style w:type="character" w:customStyle="1" w:styleId="PiedepginaCar">
    <w:name w:val="Pie de página Car"/>
    <w:basedOn w:val="Fuentedeprrafopredeter"/>
    <w:link w:val="Piedepgina"/>
    <w:uiPriority w:val="99"/>
    <w:rsid w:val="007E7262"/>
  </w:style>
  <w:style w:type="paragraph" w:styleId="Textodeglobo">
    <w:name w:val="Balloon Text"/>
    <w:basedOn w:val="Normal"/>
    <w:link w:val="TextodegloboCar"/>
    <w:uiPriority w:val="99"/>
    <w:semiHidden/>
    <w:unhideWhenUsed/>
    <w:rsid w:val="007E726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E7262"/>
    <w:rPr>
      <w:rFonts w:ascii="Lucida Grande" w:hAnsi="Lucida Grande" w:cs="Lucida Grande"/>
      <w:sz w:val="18"/>
      <w:szCs w:val="18"/>
    </w:rPr>
  </w:style>
  <w:style w:type="paragraph" w:styleId="Prrafodelista">
    <w:name w:val="List Paragraph"/>
    <w:basedOn w:val="Normal"/>
    <w:uiPriority w:val="34"/>
    <w:qFormat/>
    <w:rsid w:val="00331C19"/>
    <w:pPr>
      <w:ind w:left="720"/>
      <w:contextualSpacing/>
    </w:pPr>
  </w:style>
  <w:style w:type="table" w:styleId="Tablaconcuadrcula">
    <w:name w:val="Table Grid"/>
    <w:basedOn w:val="Tablanormal"/>
    <w:uiPriority w:val="59"/>
    <w:rsid w:val="005A60B6"/>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910E1B"/>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C1DAD"/>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57EA1"/>
  </w:style>
  <w:style w:type="table" w:customStyle="1" w:styleId="Tablaconcuadrcula3">
    <w:name w:val="Tabla con cuadrícula3"/>
    <w:basedOn w:val="Tablanormal"/>
    <w:next w:val="Tablaconcuadrcula"/>
    <w:uiPriority w:val="39"/>
    <w:rsid w:val="00F57EA1"/>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52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436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rogramacionpedagogic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8C9BA-9E9B-4077-9EDB-39F5A67B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5387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UAEM</dc:creator>
  <cp:lastModifiedBy>Diana</cp:lastModifiedBy>
  <cp:revision>3</cp:revision>
  <cp:lastPrinted>2018-08-13T20:01:00Z</cp:lastPrinted>
  <dcterms:created xsi:type="dcterms:W3CDTF">2018-08-17T18:39:00Z</dcterms:created>
  <dcterms:modified xsi:type="dcterms:W3CDTF">2018-08-17T18:40:00Z</dcterms:modified>
</cp:coreProperties>
</file>